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Toc50723496" w:displacedByCustomXml="next"/>
    <w:sdt>
      <w:sdtPr>
        <w:id w:val="431947853"/>
        <w:docPartObj>
          <w:docPartGallery w:val="Cover Pages"/>
          <w:docPartUnique/>
        </w:docPartObj>
      </w:sdtPr>
      <w:sdtEndPr/>
      <w:sdtContent>
        <w:p w14:paraId="19445CBC" w14:textId="77777777" w:rsidR="00260A34" w:rsidRPr="004C47A6" w:rsidRDefault="00260A34" w:rsidP="00624BBD">
          <w:pPr>
            <w:spacing w:line="276" w:lineRule="auto"/>
            <w:rPr>
              <w:rFonts w:eastAsiaTheme="minorHAnsi"/>
              <w:bdr w:val="none" w:sz="0" w:space="0" w:color="auto" w:frame="1"/>
              <w:shd w:val="clear" w:color="auto" w:fill="FFFFFF"/>
              <w14:shadow w14:blurRad="50800" w14:dist="38100" w14:dir="2700000" w14:sx="100000" w14:sy="100000" w14:kx="0" w14:ky="0" w14:algn="tl">
                <w14:srgbClr w14:val="000000">
                  <w14:alpha w14:val="60000"/>
                </w14:srgbClr>
              </w14:shadow>
            </w:rPr>
          </w:pPr>
          <w:r w:rsidRPr="004C47A6">
            <w:rPr>
              <w:rFonts w:eastAsiaTheme="minorHAnsi"/>
              <w:bdr w:val="none" w:sz="0" w:space="0" w:color="auto" w:frame="1"/>
              <w:shd w:val="clear" w:color="auto" w:fill="FFFFFF"/>
              <w14:shadow w14:blurRad="50800" w14:dist="38100" w14:dir="2700000" w14:sx="100000" w14:sy="100000" w14:kx="0" w14:ky="0" w14:algn="tl">
                <w14:srgbClr w14:val="000000">
                  <w14:alpha w14:val="60000"/>
                </w14:srgbClr>
              </w14:shadow>
            </w:rPr>
            <w:t>R E P U B L I K A   H R V A T S K A</w:t>
          </w:r>
        </w:p>
        <w:p w14:paraId="73A09DBD" w14:textId="304E1A43" w:rsidR="00260A34" w:rsidRPr="004C47A6" w:rsidRDefault="00260A34" w:rsidP="00624BBD">
          <w:pPr>
            <w:spacing w:line="276" w:lineRule="auto"/>
          </w:pPr>
          <w:r w:rsidRPr="004C47A6">
            <w:rPr>
              <w:noProof/>
              <w:lang w:eastAsia="hr-HR"/>
            </w:rPr>
            <mc:AlternateContent>
              <mc:Choice Requires="wpg">
                <w:drawing>
                  <wp:anchor distT="0" distB="0" distL="114300" distR="114300" simplePos="0" relativeHeight="251662336" behindDoc="0" locked="0" layoutInCell="1" allowOverlap="1" wp14:anchorId="73D046FE" wp14:editId="0FA9C126">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upa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Pravokutni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Pravokutnik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3D30B8" id="Grupa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">
                    <v:shape id="Pravokutni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Pravokutni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38CADDAE" w14:textId="514E2285" w:rsidR="00260A34" w:rsidRPr="004C47A6" w:rsidRDefault="001A3843" w:rsidP="00624BBD">
          <w:pPr>
            <w:spacing w:line="276" w:lineRule="auto"/>
          </w:pPr>
          <w:r>
            <w:rPr>
              <w:noProof/>
              <w:lang w:eastAsia="hr-HR"/>
            </w:rPr>
            <mc:AlternateContent>
              <mc:Choice Requires="wps">
                <w:drawing>
                  <wp:anchor distT="45720" distB="45720" distL="114300" distR="114300" simplePos="0" relativeHeight="251670528" behindDoc="0" locked="0" layoutInCell="1" allowOverlap="1" wp14:anchorId="11B0ECEB" wp14:editId="5D138353">
                    <wp:simplePos x="0" y="0"/>
                    <wp:positionH relativeFrom="margin">
                      <wp:posOffset>2109470</wp:posOffset>
                    </wp:positionH>
                    <wp:positionV relativeFrom="paragraph">
                      <wp:posOffset>2384425</wp:posOffset>
                    </wp:positionV>
                    <wp:extent cx="2552700" cy="1924050"/>
                    <wp:effectExtent l="0" t="0" r="0" b="0"/>
                    <wp:wrapSquare wrapText="bothSides"/>
                    <wp:docPr id="41557389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924050"/>
                            </a:xfrm>
                            <a:prstGeom prst="rect">
                              <a:avLst/>
                            </a:prstGeom>
                            <a:solidFill>
                              <a:srgbClr val="FFFFFF"/>
                            </a:solidFill>
                            <a:ln w="9525">
                              <a:noFill/>
                              <a:miter lim="800000"/>
                              <a:headEnd/>
                              <a:tailEnd/>
                            </a:ln>
                          </wps:spPr>
                          <wps:txbx>
                            <w:txbxContent>
                              <w:p w14:paraId="41DDA2AE" w14:textId="11356245" w:rsidR="00E66E46" w:rsidRDefault="00E66E46">
                                <w:r>
                                  <w:rPr>
                                    <w:noProof/>
                                    <w:lang w:eastAsia="hr-HR"/>
                                  </w:rPr>
                                  <w:drawing>
                                    <wp:inline distT="0" distB="0" distL="0" distR="0" wp14:anchorId="4807A7D7" wp14:editId="0BAD63E8">
                                      <wp:extent cx="2254885" cy="1981170"/>
                                      <wp:effectExtent l="0" t="0" r="0" b="635"/>
                                      <wp:docPr id="4" name="Slika 4" descr="C:\Users\MOBES\AppData\Local\Microsoft\Windows\INetCache\Content.MSO\BDCAAA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BES\AppData\Local\Microsoft\Windows\INetCache\Content.MSO\BDCAAAD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6160" cy="202622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B0ECEB" id="_x0000_t202" coordsize="21600,21600" o:spt="202" path="m,l,21600r21600,l21600,xe">
                    <v:stroke joinstyle="miter"/>
                    <v:path gradientshapeok="t" o:connecttype="rect"/>
                  </v:shapetype>
                  <v:shape id="Tekstni okvir 2" o:spid="_x0000_s1026" type="#_x0000_t202" style="position:absolute;left:0;text-align:left;margin-left:166.1pt;margin-top:187.75pt;width:201pt;height:151.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" stroked="f">
                    <v:textbox>
                      <w:txbxContent>
                        <w:p w14:paraId="41DDA2AE" w14:textId="11356245" w:rsidR="00E66E46" w:rsidRDefault="00E66E46">
                          <w:r>
                            <w:rPr>
                              <w:noProof/>
                              <w:lang w:eastAsia="hr-HR"/>
                            </w:rPr>
                            <w:drawing>
                              <wp:inline distT="0" distB="0" distL="0" distR="0" wp14:anchorId="4807A7D7" wp14:editId="0BAD63E8">
                                <wp:extent cx="2254885" cy="1981170"/>
                                <wp:effectExtent l="0" t="0" r="0" b="635"/>
                                <wp:docPr id="4" name="Slika 4" descr="C:\Users\MOBES\AppData\Local\Microsoft\Windows\INetCache\Content.MSO\BDCAAA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BES\AppData\Local\Microsoft\Windows\INetCache\Content.MSO\BDCAAAD4.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6160" cy="2026221"/>
                                        </a:xfrm>
                                        <a:prstGeom prst="rect">
                                          <a:avLst/>
                                        </a:prstGeom>
                                        <a:noFill/>
                                        <a:ln>
                                          <a:noFill/>
                                        </a:ln>
                                      </pic:spPr>
                                    </pic:pic>
                                  </a:graphicData>
                                </a:graphic>
                              </wp:inline>
                            </w:drawing>
                          </w:r>
                        </w:p>
                      </w:txbxContent>
                    </v:textbox>
                    <w10:wrap type="square" anchorx="margin"/>
                  </v:shape>
                </w:pict>
              </mc:Fallback>
            </mc:AlternateContent>
          </w:r>
          <w:r w:rsidR="00B72D61" w:rsidRPr="004C47A6">
            <w:rPr>
              <w:rFonts w:eastAsia="Times New Roman"/>
              <w:noProof/>
              <w:lang w:eastAsia="hr-HR"/>
            </w:rPr>
            <mc:AlternateContent>
              <mc:Choice Requires="wps">
                <w:drawing>
                  <wp:anchor distT="45720" distB="45720" distL="114300" distR="114300" simplePos="0" relativeHeight="251666432" behindDoc="0" locked="0" layoutInCell="1" allowOverlap="1" wp14:anchorId="41618A16" wp14:editId="6A74D621">
                    <wp:simplePos x="0" y="0"/>
                    <wp:positionH relativeFrom="margin">
                      <wp:posOffset>833120</wp:posOffset>
                    </wp:positionH>
                    <wp:positionV relativeFrom="paragraph">
                      <wp:posOffset>12700</wp:posOffset>
                    </wp:positionV>
                    <wp:extent cx="4305300" cy="1628775"/>
                    <wp:effectExtent l="0" t="0" r="0"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628775"/>
                            </a:xfrm>
                            <a:prstGeom prst="rect">
                              <a:avLst/>
                            </a:prstGeom>
                            <a:noFill/>
                            <a:ln w="9525">
                              <a:noFill/>
                              <a:miter lim="800000"/>
                              <a:headEnd/>
                              <a:tailEnd/>
                            </a:ln>
                            <a:effectLst/>
                          </wps:spPr>
                          <wps:txbx>
                            <w:txbxContent>
                              <w:p w14:paraId="2581B34E" w14:textId="77777777" w:rsidR="00E66E46" w:rsidRPr="004C47A6" w:rsidRDefault="00E66E46" w:rsidP="00890406">
                                <w:pPr>
                                  <w:shd w:val="clear" w:color="auto" w:fill="FFFFFF"/>
                                  <w:tabs>
                                    <w:tab w:val="left" w:pos="3969"/>
                                  </w:tabs>
                                  <w:jc w:val="center"/>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4C47A6">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R E P U B L I K A   H R V A T S K A</w:t>
                                </w:r>
                              </w:p>
                              <w:p w14:paraId="1404321F" w14:textId="77777777" w:rsidR="00E66E46" w:rsidRPr="001A3843" w:rsidRDefault="00E66E46" w:rsidP="001A3843">
                                <w:pPr>
                                  <w:jc w:val="center"/>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1A3843">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BRODSKO-POSAVSKA ŽUPANIJA</w:t>
                                </w:r>
                              </w:p>
                              <w:p w14:paraId="7E55A08B" w14:textId="00038F1B" w:rsidR="00E66E46" w:rsidRPr="004C47A6" w:rsidRDefault="00E66E46" w:rsidP="001A3843">
                                <w:pPr>
                                  <w:jc w:val="center"/>
                                  <w:rPr>
                                    <w:sz w:val="36"/>
                                    <w:szCs w:val="36"/>
                                  </w:rPr>
                                </w:pPr>
                                <w:r w:rsidRPr="001A3843">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OPĆINA SLAVONSKI ŠAMAC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618A16" id="_x0000_s1027" type="#_x0000_t202" style="position:absolute;left:0;text-align:left;margin-left:65.6pt;margin-top:1pt;width:339pt;height:128.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" filled="f" stroked="f">
                    <v:textbox>
                      <w:txbxContent>
                        <w:p w14:paraId="2581B34E" w14:textId="77777777" w:rsidR="00E66E46" w:rsidRPr="004C47A6" w:rsidRDefault="00E66E46" w:rsidP="00890406">
                          <w:pPr>
                            <w:shd w:val="clear" w:color="auto" w:fill="FFFFFF"/>
                            <w:tabs>
                              <w:tab w:val="left" w:pos="3969"/>
                            </w:tabs>
                            <w:jc w:val="center"/>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4C47A6">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R E P U B L I K A   H R V A T S K A</w:t>
                          </w:r>
                        </w:p>
                        <w:p w14:paraId="1404321F" w14:textId="77777777" w:rsidR="00E66E46" w:rsidRPr="001A3843" w:rsidRDefault="00E66E46" w:rsidP="001A3843">
                          <w:pPr>
                            <w:jc w:val="center"/>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1A3843">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BRODSKO-POSAVSKA ŽUPANIJA</w:t>
                          </w:r>
                        </w:p>
                        <w:p w14:paraId="7E55A08B" w14:textId="00038F1B" w:rsidR="00E66E46" w:rsidRPr="004C47A6" w:rsidRDefault="00E66E46" w:rsidP="001A3843">
                          <w:pPr>
                            <w:jc w:val="center"/>
                            <w:rPr>
                              <w:sz w:val="36"/>
                              <w:szCs w:val="36"/>
                            </w:rPr>
                          </w:pPr>
                          <w:r w:rsidRPr="001A3843">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OPĆINA SLAVONSKI ŠAMAC</w:t>
                          </w:r>
                        </w:p>
                      </w:txbxContent>
                    </v:textbox>
                    <w10:wrap type="square" anchorx="margin"/>
                  </v:shape>
                </w:pict>
              </mc:Fallback>
            </mc:AlternateContent>
          </w:r>
          <w:r w:rsidR="00922535" w:rsidRPr="004C47A6">
            <w:rPr>
              <w:noProof/>
              <w:lang w:eastAsia="hr-HR"/>
              <w14:ligatures w14:val="standardContextual"/>
            </w:rPr>
            <mc:AlternateContent>
              <mc:Choice Requires="wps">
                <w:drawing>
                  <wp:anchor distT="0" distB="0" distL="114300" distR="114300" simplePos="0" relativeHeight="251663360" behindDoc="0" locked="0" layoutInCell="1" allowOverlap="1" wp14:anchorId="1BAE293D" wp14:editId="0A5D0D4B">
                    <wp:simplePos x="0" y="0"/>
                    <wp:positionH relativeFrom="page">
                      <wp:posOffset>2581275</wp:posOffset>
                    </wp:positionH>
                    <wp:positionV relativeFrom="paragraph">
                      <wp:posOffset>7286625</wp:posOffset>
                    </wp:positionV>
                    <wp:extent cx="2600325" cy="352425"/>
                    <wp:effectExtent l="0" t="0" r="9525" b="9525"/>
                    <wp:wrapNone/>
                    <wp:docPr id="45137070" name="Tekstni okvir 1"/>
                    <wp:cNvGraphicFramePr/>
                    <a:graphic xmlns:a="http://schemas.openxmlformats.org/drawingml/2006/main">
                      <a:graphicData uri="http://schemas.microsoft.com/office/word/2010/wordprocessingShape">
                        <wps:wsp>
                          <wps:cNvSpPr txBox="1"/>
                          <wps:spPr>
                            <a:xfrm>
                              <a:off x="0" y="0"/>
                              <a:ext cx="2600325" cy="352425"/>
                            </a:xfrm>
                            <a:prstGeom prst="rect">
                              <a:avLst/>
                            </a:prstGeom>
                            <a:solidFill>
                              <a:schemeClr val="lt1"/>
                            </a:solidFill>
                            <a:ln w="6350">
                              <a:noFill/>
                            </a:ln>
                          </wps:spPr>
                          <wps:txbx>
                            <w:txbxContent>
                              <w:p w14:paraId="182F5D4F" w14:textId="47406072" w:rsidR="00E66E46" w:rsidRPr="004C47A6" w:rsidRDefault="00E66E46" w:rsidP="0089040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Slavonski Šamac, prosinac</w:t>
                                </w:r>
                                <w:r w:rsidRPr="004C47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AE293D" id="Tekstni okvir 1" o:spid="_x0000_s1028" type="#_x0000_t202" style="position:absolute;left:0;text-align:left;margin-left:203.25pt;margin-top:573.75pt;width:204.75pt;height:27.75pt;z-index:2516633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" fillcolor="white [3201]" stroked="f" strokeweight=".5pt">
                    <v:textbox>
                      <w:txbxContent>
                        <w:p w14:paraId="182F5D4F" w14:textId="47406072" w:rsidR="00E66E46" w:rsidRPr="004C47A6" w:rsidRDefault="00E66E46" w:rsidP="0089040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Slavonski Šamac, prosinac</w:t>
                          </w:r>
                          <w:r w:rsidRPr="004C47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w:t>
                          </w:r>
                        </w:p>
                      </w:txbxContent>
                    </v:textbox>
                    <w10:wrap anchorx="page"/>
                  </v:shape>
                </w:pict>
              </mc:Fallback>
            </mc:AlternateContent>
          </w:r>
          <w:r w:rsidR="00922535" w:rsidRPr="004C47A6">
            <w:rPr>
              <w:noProof/>
              <w:lang w:eastAsia="hr-HR"/>
            </w:rPr>
            <mc:AlternateContent>
              <mc:Choice Requires="wps">
                <w:drawing>
                  <wp:anchor distT="0" distB="0" distL="114300" distR="114300" simplePos="0" relativeHeight="251659264" behindDoc="0" locked="0" layoutInCell="1" allowOverlap="1" wp14:anchorId="05549553" wp14:editId="014D014C">
                    <wp:simplePos x="0" y="0"/>
                    <wp:positionH relativeFrom="page">
                      <wp:posOffset>-352425</wp:posOffset>
                    </wp:positionH>
                    <wp:positionV relativeFrom="page">
                      <wp:posOffset>4219575</wp:posOffset>
                    </wp:positionV>
                    <wp:extent cx="7561580" cy="2949575"/>
                    <wp:effectExtent l="0" t="0" r="0" b="3175"/>
                    <wp:wrapSquare wrapText="bothSides"/>
                    <wp:docPr id="154" name="Tekstni okvir 163"/>
                    <wp:cNvGraphicFramePr/>
                    <a:graphic xmlns:a="http://schemas.openxmlformats.org/drawingml/2006/main">
                      <a:graphicData uri="http://schemas.microsoft.com/office/word/2010/wordprocessingShape">
                        <wps:wsp>
                          <wps:cNvSpPr txBox="1"/>
                          <wps:spPr>
                            <a:xfrm>
                              <a:off x="0" y="0"/>
                              <a:ext cx="7561580" cy="294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0B64A4" w14:textId="2A4DE78D" w:rsidR="00E66E46" w:rsidRPr="004C47A6" w:rsidRDefault="00E33F31" w:rsidP="00446A33">
                                <w:pPr>
                                  <w:spacing w:line="276" w:lineRule="auto"/>
                                  <w:jc w:val="center"/>
                                  <w:rPr>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sdt>
                                  <w:sdtPr>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Naslov"/>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E66E46">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GODIŠNJI PLAN RADA OPĆINE SLAVONSKI ŠAMAC ZA 2026. GODINU</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549553" id="Tekstni okvir 163" o:spid="_x0000_s1029" type="#_x0000_t202" style="position:absolute;left:0;text-align:left;margin-left:-27.75pt;margin-top:332.25pt;width:595.4pt;height:23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" filled="f" stroked="f" strokeweight=".5pt">
                    <v:textbox inset="126pt,0,54pt,0">
                      <w:txbxContent>
                        <w:p w14:paraId="090B64A4" w14:textId="2A4DE78D" w:rsidR="00E66E46" w:rsidRPr="004C47A6" w:rsidRDefault="00000000" w:rsidP="00446A33">
                          <w:pPr>
                            <w:spacing w:line="276" w:lineRule="auto"/>
                            <w:jc w:val="center"/>
                            <w:rPr>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sdt>
                            <w:sdtPr>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Naslov"/>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E66E46">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GODIŠNJI PLAN RADA OPĆINE SLAVONSKI ŠAMAC ZA 2026. GODINU</w:t>
                              </w:r>
                            </w:sdtContent>
                          </w:sdt>
                        </w:p>
                      </w:txbxContent>
                    </v:textbox>
                    <w10:wrap type="square" anchorx="page" anchory="page"/>
                  </v:shape>
                </w:pict>
              </mc:Fallback>
            </mc:AlternateContent>
          </w:r>
          <w:r w:rsidR="00260A34" w:rsidRPr="004C47A6">
            <w:br w:type="page"/>
          </w:r>
        </w:p>
      </w:sdtContent>
    </w:sdt>
    <w:p w14:paraId="1EFF8A9C" w14:textId="77777777" w:rsidR="00993A01" w:rsidRPr="00F53F4D" w:rsidRDefault="00993A01" w:rsidP="00F53F4D"/>
    <w:p w14:paraId="3CA6A47A" w14:textId="4C754F53" w:rsidR="00890406" w:rsidRPr="00F53F4D" w:rsidRDefault="00890406" w:rsidP="00F53F4D">
      <w:r w:rsidRPr="00F53F4D">
        <w:t>Sadržaj</w:t>
      </w:r>
    </w:p>
    <w:p w14:paraId="164B360A" w14:textId="77777777" w:rsidR="00550212" w:rsidRPr="004C47A6" w:rsidRDefault="00550212" w:rsidP="00624BBD">
      <w:pPr>
        <w:spacing w:line="276" w:lineRule="auto"/>
      </w:pPr>
    </w:p>
    <w:bookmarkEnd w:id="1" w:displacedByCustomXml="next"/>
    <w:sdt>
      <w:sdtPr>
        <w:id w:val="922680212"/>
        <w:docPartObj>
          <w:docPartGallery w:val="Table of Contents"/>
          <w:docPartUnique/>
        </w:docPartObj>
      </w:sdtPr>
      <w:sdtEndPr>
        <w:rPr>
          <w:b/>
          <w:bCs/>
        </w:rPr>
      </w:sdtEndPr>
      <w:sdtContent>
        <w:p w14:paraId="13B1D8EA" w14:textId="3D909CE7" w:rsidR="002F49F8" w:rsidRDefault="00890406">
          <w:pPr>
            <w:pStyle w:val="Sadraj1"/>
            <w:tabs>
              <w:tab w:val="left" w:pos="440"/>
              <w:tab w:val="right" w:leader="dot" w:pos="9487"/>
            </w:tabs>
            <w:rPr>
              <w:rFonts w:asciiTheme="minorHAnsi" w:hAnsiTheme="minorHAnsi" w:cstheme="minorBidi"/>
              <w:noProof/>
              <w:kern w:val="2"/>
              <w:lang w:eastAsia="hr-HR"/>
              <w14:ligatures w14:val="standardContextual"/>
            </w:rPr>
          </w:pPr>
          <w:r w:rsidRPr="004C47A6">
            <w:fldChar w:fldCharType="begin"/>
          </w:r>
          <w:r w:rsidRPr="004C47A6">
            <w:instrText xml:space="preserve"> TOC \o "1-3" \h \z \u </w:instrText>
          </w:r>
          <w:r w:rsidRPr="004C47A6">
            <w:fldChar w:fldCharType="separate"/>
          </w:r>
          <w:hyperlink w:anchor="_Toc215133791" w:history="1">
            <w:r w:rsidR="002F49F8" w:rsidRPr="00442502">
              <w:rPr>
                <w:rStyle w:val="Hiperveza"/>
                <w:noProof/>
              </w:rPr>
              <w:t>1.</w:t>
            </w:r>
            <w:r w:rsidR="002F49F8">
              <w:rPr>
                <w:rFonts w:asciiTheme="minorHAnsi" w:hAnsiTheme="minorHAnsi" w:cstheme="minorBidi"/>
                <w:noProof/>
                <w:kern w:val="2"/>
                <w:lang w:eastAsia="hr-HR"/>
                <w14:ligatures w14:val="standardContextual"/>
              </w:rPr>
              <w:tab/>
            </w:r>
            <w:r w:rsidR="002F49F8" w:rsidRPr="00442502">
              <w:rPr>
                <w:rStyle w:val="Hiperveza"/>
                <w:noProof/>
              </w:rPr>
              <w:t>Predgovor</w:t>
            </w:r>
            <w:r w:rsidR="002F49F8">
              <w:rPr>
                <w:noProof/>
                <w:webHidden/>
              </w:rPr>
              <w:tab/>
            </w:r>
            <w:r w:rsidR="002F49F8">
              <w:rPr>
                <w:noProof/>
                <w:webHidden/>
              </w:rPr>
              <w:fldChar w:fldCharType="begin"/>
            </w:r>
            <w:r w:rsidR="002F49F8">
              <w:rPr>
                <w:noProof/>
                <w:webHidden/>
              </w:rPr>
              <w:instrText xml:space="preserve"> PAGEREF _Toc215133791 \h </w:instrText>
            </w:r>
            <w:r w:rsidR="002F49F8">
              <w:rPr>
                <w:noProof/>
                <w:webHidden/>
              </w:rPr>
            </w:r>
            <w:r w:rsidR="002F49F8">
              <w:rPr>
                <w:noProof/>
                <w:webHidden/>
              </w:rPr>
              <w:fldChar w:fldCharType="separate"/>
            </w:r>
            <w:r w:rsidR="005B1327">
              <w:rPr>
                <w:noProof/>
                <w:webHidden/>
              </w:rPr>
              <w:t>3</w:t>
            </w:r>
            <w:r w:rsidR="002F49F8">
              <w:rPr>
                <w:noProof/>
                <w:webHidden/>
              </w:rPr>
              <w:fldChar w:fldCharType="end"/>
            </w:r>
          </w:hyperlink>
        </w:p>
        <w:p w14:paraId="28DB3C1C" w14:textId="02C6124D" w:rsidR="002F49F8" w:rsidRDefault="00E33F31">
          <w:pPr>
            <w:pStyle w:val="Sadraj1"/>
            <w:tabs>
              <w:tab w:val="left" w:pos="440"/>
              <w:tab w:val="right" w:leader="dot" w:pos="9487"/>
            </w:tabs>
            <w:rPr>
              <w:rFonts w:asciiTheme="minorHAnsi" w:hAnsiTheme="minorHAnsi" w:cstheme="minorBidi"/>
              <w:noProof/>
              <w:kern w:val="2"/>
              <w:lang w:eastAsia="hr-HR"/>
              <w14:ligatures w14:val="standardContextual"/>
            </w:rPr>
          </w:pPr>
          <w:hyperlink w:anchor="_Toc215133792" w:history="1">
            <w:r w:rsidR="002F49F8" w:rsidRPr="00442502">
              <w:rPr>
                <w:rStyle w:val="Hiperveza"/>
                <w:noProof/>
              </w:rPr>
              <w:t>2.</w:t>
            </w:r>
            <w:r w:rsidR="002F49F8">
              <w:rPr>
                <w:rFonts w:asciiTheme="minorHAnsi" w:hAnsiTheme="minorHAnsi" w:cstheme="minorBidi"/>
                <w:noProof/>
                <w:kern w:val="2"/>
                <w:lang w:eastAsia="hr-HR"/>
                <w14:ligatures w14:val="standardContextual"/>
              </w:rPr>
              <w:tab/>
            </w:r>
            <w:r w:rsidR="002F49F8" w:rsidRPr="00442502">
              <w:rPr>
                <w:rStyle w:val="Hiperveza"/>
                <w:noProof/>
              </w:rPr>
              <w:t>Uvod</w:t>
            </w:r>
            <w:r w:rsidR="002F49F8">
              <w:rPr>
                <w:noProof/>
                <w:webHidden/>
              </w:rPr>
              <w:tab/>
            </w:r>
            <w:r w:rsidR="002F49F8">
              <w:rPr>
                <w:noProof/>
                <w:webHidden/>
              </w:rPr>
              <w:fldChar w:fldCharType="begin"/>
            </w:r>
            <w:r w:rsidR="002F49F8">
              <w:rPr>
                <w:noProof/>
                <w:webHidden/>
              </w:rPr>
              <w:instrText xml:space="preserve"> PAGEREF _Toc215133792 \h </w:instrText>
            </w:r>
            <w:r w:rsidR="002F49F8">
              <w:rPr>
                <w:noProof/>
                <w:webHidden/>
              </w:rPr>
            </w:r>
            <w:r w:rsidR="002F49F8">
              <w:rPr>
                <w:noProof/>
                <w:webHidden/>
              </w:rPr>
              <w:fldChar w:fldCharType="separate"/>
            </w:r>
            <w:r w:rsidR="005B1327">
              <w:rPr>
                <w:noProof/>
                <w:webHidden/>
              </w:rPr>
              <w:t>4</w:t>
            </w:r>
            <w:r w:rsidR="002F49F8">
              <w:rPr>
                <w:noProof/>
                <w:webHidden/>
              </w:rPr>
              <w:fldChar w:fldCharType="end"/>
            </w:r>
          </w:hyperlink>
        </w:p>
        <w:p w14:paraId="7D9DD35D" w14:textId="640A49F7" w:rsidR="002F49F8" w:rsidRDefault="00E33F31">
          <w:pPr>
            <w:pStyle w:val="Sadraj1"/>
            <w:tabs>
              <w:tab w:val="left" w:pos="440"/>
              <w:tab w:val="right" w:leader="dot" w:pos="9487"/>
            </w:tabs>
            <w:rPr>
              <w:rFonts w:asciiTheme="minorHAnsi" w:hAnsiTheme="minorHAnsi" w:cstheme="minorBidi"/>
              <w:noProof/>
              <w:kern w:val="2"/>
              <w:lang w:eastAsia="hr-HR"/>
              <w14:ligatures w14:val="standardContextual"/>
            </w:rPr>
          </w:pPr>
          <w:hyperlink w:anchor="_Toc215133793" w:history="1">
            <w:r w:rsidR="002F49F8" w:rsidRPr="00442502">
              <w:rPr>
                <w:rStyle w:val="Hiperveza"/>
                <w:noProof/>
              </w:rPr>
              <w:t>3.</w:t>
            </w:r>
            <w:r w:rsidR="002F49F8">
              <w:rPr>
                <w:rFonts w:asciiTheme="minorHAnsi" w:hAnsiTheme="minorHAnsi" w:cstheme="minorBidi"/>
                <w:noProof/>
                <w:kern w:val="2"/>
                <w:lang w:eastAsia="hr-HR"/>
                <w14:ligatures w14:val="standardContextual"/>
              </w:rPr>
              <w:tab/>
            </w:r>
            <w:r w:rsidR="002F49F8" w:rsidRPr="00442502">
              <w:rPr>
                <w:rStyle w:val="Hiperveza"/>
                <w:noProof/>
              </w:rPr>
              <w:t>Kontekst</w:t>
            </w:r>
            <w:r w:rsidR="002F49F8">
              <w:rPr>
                <w:noProof/>
                <w:webHidden/>
              </w:rPr>
              <w:tab/>
            </w:r>
            <w:r w:rsidR="002F49F8">
              <w:rPr>
                <w:noProof/>
                <w:webHidden/>
              </w:rPr>
              <w:fldChar w:fldCharType="begin"/>
            </w:r>
            <w:r w:rsidR="002F49F8">
              <w:rPr>
                <w:noProof/>
                <w:webHidden/>
              </w:rPr>
              <w:instrText xml:space="preserve"> PAGEREF _Toc215133793 \h </w:instrText>
            </w:r>
            <w:r w:rsidR="002F49F8">
              <w:rPr>
                <w:noProof/>
                <w:webHidden/>
              </w:rPr>
            </w:r>
            <w:r w:rsidR="002F49F8">
              <w:rPr>
                <w:noProof/>
                <w:webHidden/>
              </w:rPr>
              <w:fldChar w:fldCharType="separate"/>
            </w:r>
            <w:r w:rsidR="005B1327">
              <w:rPr>
                <w:noProof/>
                <w:webHidden/>
              </w:rPr>
              <w:t>9</w:t>
            </w:r>
            <w:r w:rsidR="002F49F8">
              <w:rPr>
                <w:noProof/>
                <w:webHidden/>
              </w:rPr>
              <w:fldChar w:fldCharType="end"/>
            </w:r>
          </w:hyperlink>
        </w:p>
        <w:p w14:paraId="2AC284C8" w14:textId="01392BD8" w:rsidR="002F49F8" w:rsidRDefault="00E33F31">
          <w:pPr>
            <w:pStyle w:val="Sadraj1"/>
            <w:tabs>
              <w:tab w:val="left" w:pos="440"/>
              <w:tab w:val="right" w:leader="dot" w:pos="9487"/>
            </w:tabs>
            <w:rPr>
              <w:rFonts w:asciiTheme="minorHAnsi" w:hAnsiTheme="minorHAnsi" w:cstheme="minorBidi"/>
              <w:noProof/>
              <w:kern w:val="2"/>
              <w:lang w:eastAsia="hr-HR"/>
              <w14:ligatures w14:val="standardContextual"/>
            </w:rPr>
          </w:pPr>
          <w:hyperlink w:anchor="_Toc215133794" w:history="1">
            <w:r w:rsidR="002F49F8" w:rsidRPr="00442502">
              <w:rPr>
                <w:rStyle w:val="Hiperveza"/>
                <w:noProof/>
              </w:rPr>
              <w:t>4.</w:t>
            </w:r>
            <w:r w:rsidR="002F49F8">
              <w:rPr>
                <w:rFonts w:asciiTheme="minorHAnsi" w:hAnsiTheme="minorHAnsi" w:cstheme="minorBidi"/>
                <w:noProof/>
                <w:kern w:val="2"/>
                <w:lang w:eastAsia="hr-HR"/>
                <w14:ligatures w14:val="standardContextual"/>
              </w:rPr>
              <w:tab/>
            </w:r>
            <w:r w:rsidR="002F49F8" w:rsidRPr="00442502">
              <w:rPr>
                <w:rStyle w:val="Hiperveza"/>
                <w:noProof/>
              </w:rPr>
              <w:t>Organizacijska struktura</w:t>
            </w:r>
            <w:r w:rsidR="002F49F8">
              <w:rPr>
                <w:noProof/>
                <w:webHidden/>
              </w:rPr>
              <w:tab/>
            </w:r>
            <w:r w:rsidR="002F49F8">
              <w:rPr>
                <w:noProof/>
                <w:webHidden/>
              </w:rPr>
              <w:fldChar w:fldCharType="begin"/>
            </w:r>
            <w:r w:rsidR="002F49F8">
              <w:rPr>
                <w:noProof/>
                <w:webHidden/>
              </w:rPr>
              <w:instrText xml:space="preserve"> PAGEREF _Toc215133794 \h </w:instrText>
            </w:r>
            <w:r w:rsidR="002F49F8">
              <w:rPr>
                <w:noProof/>
                <w:webHidden/>
              </w:rPr>
            </w:r>
            <w:r w:rsidR="002F49F8">
              <w:rPr>
                <w:noProof/>
                <w:webHidden/>
              </w:rPr>
              <w:fldChar w:fldCharType="separate"/>
            </w:r>
            <w:r w:rsidR="005B1327">
              <w:rPr>
                <w:noProof/>
                <w:webHidden/>
              </w:rPr>
              <w:t>15</w:t>
            </w:r>
            <w:r w:rsidR="002F49F8">
              <w:rPr>
                <w:noProof/>
                <w:webHidden/>
              </w:rPr>
              <w:fldChar w:fldCharType="end"/>
            </w:r>
          </w:hyperlink>
        </w:p>
        <w:p w14:paraId="036CB903" w14:textId="6C8F7060" w:rsidR="002F49F8" w:rsidRDefault="00E33F31">
          <w:pPr>
            <w:pStyle w:val="Sadraj1"/>
            <w:tabs>
              <w:tab w:val="left" w:pos="440"/>
              <w:tab w:val="right" w:leader="dot" w:pos="9487"/>
            </w:tabs>
            <w:rPr>
              <w:rFonts w:asciiTheme="minorHAnsi" w:hAnsiTheme="minorHAnsi" w:cstheme="minorBidi"/>
              <w:noProof/>
              <w:kern w:val="2"/>
              <w:lang w:eastAsia="hr-HR"/>
              <w14:ligatures w14:val="standardContextual"/>
            </w:rPr>
          </w:pPr>
          <w:hyperlink w:anchor="_Toc215133795" w:history="1">
            <w:r w:rsidR="002F49F8" w:rsidRPr="00442502">
              <w:rPr>
                <w:rStyle w:val="Hiperveza"/>
                <w:noProof/>
              </w:rPr>
              <w:t>5.</w:t>
            </w:r>
            <w:r w:rsidR="002F49F8">
              <w:rPr>
                <w:rFonts w:asciiTheme="minorHAnsi" w:hAnsiTheme="minorHAnsi" w:cstheme="minorBidi"/>
                <w:noProof/>
                <w:kern w:val="2"/>
                <w:lang w:eastAsia="hr-HR"/>
                <w14:ligatures w14:val="standardContextual"/>
              </w:rPr>
              <w:tab/>
            </w:r>
            <w:r w:rsidR="002F49F8" w:rsidRPr="00442502">
              <w:rPr>
                <w:rStyle w:val="Hiperveza"/>
                <w:noProof/>
              </w:rPr>
              <w:t>Mjere iz Provedbenog programa i ciljevi iz djelokruga rada, operativni ciljevi po ustrojstvenim jedinicama</w:t>
            </w:r>
            <w:r w:rsidR="002F49F8">
              <w:rPr>
                <w:noProof/>
                <w:webHidden/>
              </w:rPr>
              <w:tab/>
            </w:r>
            <w:r w:rsidR="002F49F8">
              <w:rPr>
                <w:noProof/>
                <w:webHidden/>
              </w:rPr>
              <w:fldChar w:fldCharType="begin"/>
            </w:r>
            <w:r w:rsidR="002F49F8">
              <w:rPr>
                <w:noProof/>
                <w:webHidden/>
              </w:rPr>
              <w:instrText xml:space="preserve"> PAGEREF _Toc215133795 \h </w:instrText>
            </w:r>
            <w:r w:rsidR="002F49F8">
              <w:rPr>
                <w:noProof/>
                <w:webHidden/>
              </w:rPr>
            </w:r>
            <w:r w:rsidR="002F49F8">
              <w:rPr>
                <w:noProof/>
                <w:webHidden/>
              </w:rPr>
              <w:fldChar w:fldCharType="separate"/>
            </w:r>
            <w:r w:rsidR="005B1327">
              <w:rPr>
                <w:noProof/>
                <w:webHidden/>
              </w:rPr>
              <w:t>16</w:t>
            </w:r>
            <w:r w:rsidR="002F49F8">
              <w:rPr>
                <w:noProof/>
                <w:webHidden/>
              </w:rPr>
              <w:fldChar w:fldCharType="end"/>
            </w:r>
          </w:hyperlink>
        </w:p>
        <w:p w14:paraId="7D025F15" w14:textId="351F5DD8" w:rsidR="002F49F8" w:rsidRDefault="00E33F31">
          <w:pPr>
            <w:pStyle w:val="Sadraj1"/>
            <w:tabs>
              <w:tab w:val="left" w:pos="440"/>
              <w:tab w:val="right" w:leader="dot" w:pos="9487"/>
            </w:tabs>
            <w:rPr>
              <w:rFonts w:asciiTheme="minorHAnsi" w:hAnsiTheme="minorHAnsi" w:cstheme="minorBidi"/>
              <w:noProof/>
              <w:kern w:val="2"/>
              <w:lang w:eastAsia="hr-HR"/>
              <w14:ligatures w14:val="standardContextual"/>
            </w:rPr>
          </w:pPr>
          <w:hyperlink w:anchor="_Toc215133796" w:history="1">
            <w:r w:rsidR="002F49F8" w:rsidRPr="00442502">
              <w:rPr>
                <w:rStyle w:val="Hiperveza"/>
                <w:noProof/>
              </w:rPr>
              <w:t>6.</w:t>
            </w:r>
            <w:r w:rsidR="002F49F8">
              <w:rPr>
                <w:rFonts w:asciiTheme="minorHAnsi" w:hAnsiTheme="minorHAnsi" w:cstheme="minorBidi"/>
                <w:noProof/>
                <w:kern w:val="2"/>
                <w:lang w:eastAsia="hr-HR"/>
                <w14:ligatures w14:val="standardContextual"/>
              </w:rPr>
              <w:tab/>
            </w:r>
            <w:r w:rsidR="002F49F8" w:rsidRPr="00442502">
              <w:rPr>
                <w:rStyle w:val="Hiperveza"/>
                <w:noProof/>
              </w:rPr>
              <w:t>Pravne osobe u nadležnosti</w:t>
            </w:r>
            <w:r w:rsidR="002F49F8">
              <w:rPr>
                <w:noProof/>
                <w:webHidden/>
              </w:rPr>
              <w:tab/>
            </w:r>
            <w:r w:rsidR="002F49F8">
              <w:rPr>
                <w:noProof/>
                <w:webHidden/>
              </w:rPr>
              <w:fldChar w:fldCharType="begin"/>
            </w:r>
            <w:r w:rsidR="002F49F8">
              <w:rPr>
                <w:noProof/>
                <w:webHidden/>
              </w:rPr>
              <w:instrText xml:space="preserve"> PAGEREF _Toc215133796 \h </w:instrText>
            </w:r>
            <w:r w:rsidR="002F49F8">
              <w:rPr>
                <w:noProof/>
                <w:webHidden/>
              </w:rPr>
            </w:r>
            <w:r w:rsidR="002F49F8">
              <w:rPr>
                <w:noProof/>
                <w:webHidden/>
              </w:rPr>
              <w:fldChar w:fldCharType="separate"/>
            </w:r>
            <w:r w:rsidR="005B1327">
              <w:rPr>
                <w:noProof/>
                <w:webHidden/>
              </w:rPr>
              <w:t>41</w:t>
            </w:r>
            <w:r w:rsidR="002F49F8">
              <w:rPr>
                <w:noProof/>
                <w:webHidden/>
              </w:rPr>
              <w:fldChar w:fldCharType="end"/>
            </w:r>
          </w:hyperlink>
        </w:p>
        <w:p w14:paraId="0229FDE3" w14:textId="5F06B545" w:rsidR="00624BBD" w:rsidRPr="004C47A6" w:rsidRDefault="00890406" w:rsidP="0017191A">
          <w:pPr>
            <w:spacing w:line="276" w:lineRule="auto"/>
          </w:pPr>
          <w:r w:rsidRPr="004C47A6">
            <w:rPr>
              <w:b/>
              <w:bCs/>
            </w:rPr>
            <w:fldChar w:fldCharType="end"/>
          </w:r>
        </w:p>
      </w:sdtContent>
    </w:sdt>
    <w:p w14:paraId="1A2527E3" w14:textId="564F392A" w:rsidR="00446A33" w:rsidRDefault="00446A33">
      <w:pPr>
        <w:spacing w:after="160" w:line="259" w:lineRule="auto"/>
        <w:jc w:val="left"/>
      </w:pPr>
      <w:r w:rsidRPr="004C47A6">
        <w:br w:type="page"/>
      </w:r>
    </w:p>
    <w:p w14:paraId="69C09760" w14:textId="77777777" w:rsidR="007C3A68" w:rsidRDefault="007C3A68">
      <w:pPr>
        <w:spacing w:after="160" w:line="259" w:lineRule="auto"/>
        <w:jc w:val="left"/>
      </w:pPr>
    </w:p>
    <w:p w14:paraId="20D6BC0D" w14:textId="77777777" w:rsidR="007C3A68" w:rsidRDefault="007C3A68" w:rsidP="007C3A68">
      <w:pPr>
        <w:spacing w:after="160" w:line="259" w:lineRule="auto"/>
        <w:jc w:val="left"/>
      </w:pPr>
    </w:p>
    <w:p w14:paraId="68F8F8CA" w14:textId="77777777" w:rsidR="007C3A68" w:rsidRPr="0068506C" w:rsidRDefault="007C3A68" w:rsidP="007C3A68">
      <w:pPr>
        <w:spacing w:after="160" w:line="259" w:lineRule="auto"/>
        <w:jc w:val="center"/>
        <w:rPr>
          <w:b/>
          <w:bCs/>
        </w:rPr>
      </w:pPr>
      <w:r w:rsidRPr="0068506C">
        <w:rPr>
          <w:b/>
          <w:bCs/>
        </w:rPr>
        <w:t>POPIS TABLICA</w:t>
      </w:r>
    </w:p>
    <w:p w14:paraId="2C893A50" w14:textId="6D730FA8" w:rsidR="00F22E56" w:rsidRDefault="007C3A68">
      <w:pPr>
        <w:pStyle w:val="Tablicaslika"/>
        <w:tabs>
          <w:tab w:val="right" w:leader="dot" w:pos="9487"/>
        </w:tabs>
        <w:rPr>
          <w:rFonts w:asciiTheme="minorHAnsi" w:hAnsiTheme="minorHAnsi" w:cstheme="minorBidi"/>
          <w:noProof/>
          <w:kern w:val="2"/>
          <w:lang w:eastAsia="hr-HR"/>
          <w14:ligatures w14:val="standardContextual"/>
        </w:rPr>
      </w:pPr>
      <w:r>
        <w:fldChar w:fldCharType="begin"/>
      </w:r>
      <w:r>
        <w:instrText xml:space="preserve"> TOC \h \z \c "Tablica" </w:instrText>
      </w:r>
      <w:r>
        <w:fldChar w:fldCharType="separate"/>
      </w:r>
      <w:hyperlink w:anchor="_Toc215129860" w:history="1">
        <w:r w:rsidR="00F22E56" w:rsidRPr="00C064F6">
          <w:rPr>
            <w:rStyle w:val="Hiperveza"/>
            <w:noProof/>
          </w:rPr>
          <w:t>Tablica 1. Opis vrijednosti</w:t>
        </w:r>
        <w:r w:rsidR="00F22E56">
          <w:rPr>
            <w:noProof/>
            <w:webHidden/>
          </w:rPr>
          <w:tab/>
        </w:r>
        <w:r w:rsidR="00F22E56">
          <w:rPr>
            <w:noProof/>
            <w:webHidden/>
          </w:rPr>
          <w:fldChar w:fldCharType="begin"/>
        </w:r>
        <w:r w:rsidR="00F22E56">
          <w:rPr>
            <w:noProof/>
            <w:webHidden/>
          </w:rPr>
          <w:instrText xml:space="preserve"> PAGEREF _Toc215129860 \h </w:instrText>
        </w:r>
        <w:r w:rsidR="00F22E56">
          <w:rPr>
            <w:noProof/>
            <w:webHidden/>
          </w:rPr>
        </w:r>
        <w:r w:rsidR="00F22E56">
          <w:rPr>
            <w:noProof/>
            <w:webHidden/>
          </w:rPr>
          <w:fldChar w:fldCharType="separate"/>
        </w:r>
        <w:r w:rsidR="005B1327">
          <w:rPr>
            <w:noProof/>
            <w:webHidden/>
          </w:rPr>
          <w:t>8</w:t>
        </w:r>
        <w:r w:rsidR="00F22E56">
          <w:rPr>
            <w:noProof/>
            <w:webHidden/>
          </w:rPr>
          <w:fldChar w:fldCharType="end"/>
        </w:r>
      </w:hyperlink>
    </w:p>
    <w:p w14:paraId="278EDAAB" w14:textId="35B587FD" w:rsidR="00F22E56" w:rsidRDefault="00E33F31">
      <w:pPr>
        <w:pStyle w:val="Tablicaslika"/>
        <w:tabs>
          <w:tab w:val="right" w:leader="dot" w:pos="9487"/>
        </w:tabs>
        <w:rPr>
          <w:rFonts w:asciiTheme="minorHAnsi" w:hAnsiTheme="minorHAnsi" w:cstheme="minorBidi"/>
          <w:noProof/>
          <w:kern w:val="2"/>
          <w:lang w:eastAsia="hr-HR"/>
          <w14:ligatures w14:val="standardContextual"/>
        </w:rPr>
      </w:pPr>
      <w:hyperlink w:anchor="_Toc215129861" w:history="1">
        <w:r w:rsidR="00F22E56" w:rsidRPr="00C064F6">
          <w:rPr>
            <w:rStyle w:val="Hiperveza"/>
            <w:noProof/>
          </w:rPr>
          <w:t>Tablica 2. SWOT analiza</w:t>
        </w:r>
        <w:r w:rsidR="00F22E56">
          <w:rPr>
            <w:noProof/>
            <w:webHidden/>
          </w:rPr>
          <w:tab/>
        </w:r>
        <w:r w:rsidR="00F22E56">
          <w:rPr>
            <w:noProof/>
            <w:webHidden/>
          </w:rPr>
          <w:fldChar w:fldCharType="begin"/>
        </w:r>
        <w:r w:rsidR="00F22E56">
          <w:rPr>
            <w:noProof/>
            <w:webHidden/>
          </w:rPr>
          <w:instrText xml:space="preserve"> PAGEREF _Toc215129861 \h </w:instrText>
        </w:r>
        <w:r w:rsidR="00F22E56">
          <w:rPr>
            <w:noProof/>
            <w:webHidden/>
          </w:rPr>
        </w:r>
        <w:r w:rsidR="00F22E56">
          <w:rPr>
            <w:noProof/>
            <w:webHidden/>
          </w:rPr>
          <w:fldChar w:fldCharType="separate"/>
        </w:r>
        <w:r w:rsidR="005B1327">
          <w:rPr>
            <w:noProof/>
            <w:webHidden/>
          </w:rPr>
          <w:t>13</w:t>
        </w:r>
        <w:r w:rsidR="00F22E56">
          <w:rPr>
            <w:noProof/>
            <w:webHidden/>
          </w:rPr>
          <w:fldChar w:fldCharType="end"/>
        </w:r>
      </w:hyperlink>
    </w:p>
    <w:p w14:paraId="2E679E8D" w14:textId="6ED56C62" w:rsidR="00F22E56" w:rsidRDefault="00E33F31">
      <w:pPr>
        <w:pStyle w:val="Tablicaslika"/>
        <w:tabs>
          <w:tab w:val="right" w:leader="dot" w:pos="9487"/>
        </w:tabs>
        <w:rPr>
          <w:rFonts w:asciiTheme="minorHAnsi" w:hAnsiTheme="minorHAnsi" w:cstheme="minorBidi"/>
          <w:noProof/>
          <w:kern w:val="2"/>
          <w:lang w:eastAsia="hr-HR"/>
          <w14:ligatures w14:val="standardContextual"/>
        </w:rPr>
      </w:pPr>
      <w:hyperlink w:anchor="_Toc215129862" w:history="1">
        <w:r w:rsidR="00F22E56" w:rsidRPr="00C064F6">
          <w:rPr>
            <w:rStyle w:val="Hiperveza"/>
            <w:noProof/>
          </w:rPr>
          <w:t>Tablica 3. Pravne osobe u nadležnosti</w:t>
        </w:r>
        <w:r w:rsidR="00F22E56">
          <w:rPr>
            <w:noProof/>
            <w:webHidden/>
          </w:rPr>
          <w:tab/>
        </w:r>
        <w:r w:rsidR="00F22E56">
          <w:rPr>
            <w:noProof/>
            <w:webHidden/>
          </w:rPr>
          <w:fldChar w:fldCharType="begin"/>
        </w:r>
        <w:r w:rsidR="00F22E56">
          <w:rPr>
            <w:noProof/>
            <w:webHidden/>
          </w:rPr>
          <w:instrText xml:space="preserve"> PAGEREF _Toc215129862 \h </w:instrText>
        </w:r>
        <w:r w:rsidR="00F22E56">
          <w:rPr>
            <w:noProof/>
            <w:webHidden/>
          </w:rPr>
        </w:r>
        <w:r w:rsidR="00F22E56">
          <w:rPr>
            <w:noProof/>
            <w:webHidden/>
          </w:rPr>
          <w:fldChar w:fldCharType="separate"/>
        </w:r>
        <w:r w:rsidR="005B1327">
          <w:rPr>
            <w:noProof/>
            <w:webHidden/>
          </w:rPr>
          <w:t>41</w:t>
        </w:r>
        <w:r w:rsidR="00F22E56">
          <w:rPr>
            <w:noProof/>
            <w:webHidden/>
          </w:rPr>
          <w:fldChar w:fldCharType="end"/>
        </w:r>
      </w:hyperlink>
    </w:p>
    <w:p w14:paraId="6C2E97CE" w14:textId="583A4530" w:rsidR="007C3A68" w:rsidRDefault="007C3A68" w:rsidP="007C3A68">
      <w:pPr>
        <w:spacing w:after="160" w:line="259" w:lineRule="auto"/>
        <w:jc w:val="left"/>
      </w:pPr>
      <w:r>
        <w:fldChar w:fldCharType="end"/>
      </w:r>
    </w:p>
    <w:p w14:paraId="5282A1FC" w14:textId="77777777" w:rsidR="007C3A68" w:rsidRPr="0068506C" w:rsidRDefault="007C3A68" w:rsidP="007C3A68">
      <w:pPr>
        <w:spacing w:after="160" w:line="259" w:lineRule="auto"/>
        <w:jc w:val="center"/>
        <w:rPr>
          <w:b/>
          <w:bCs/>
        </w:rPr>
      </w:pPr>
      <w:r w:rsidRPr="0068506C">
        <w:rPr>
          <w:b/>
          <w:bCs/>
        </w:rPr>
        <w:t>SHEMATSKI PRIKAZ</w:t>
      </w:r>
    </w:p>
    <w:p w14:paraId="7D24F918" w14:textId="3B3FC70C" w:rsidR="00F22E56" w:rsidRDefault="007C3A68">
      <w:pPr>
        <w:pStyle w:val="Tablicaslika"/>
        <w:tabs>
          <w:tab w:val="right" w:leader="dot" w:pos="9487"/>
        </w:tabs>
        <w:rPr>
          <w:rFonts w:asciiTheme="minorHAnsi" w:hAnsiTheme="minorHAnsi" w:cstheme="minorBidi"/>
          <w:noProof/>
          <w:kern w:val="2"/>
          <w:lang w:eastAsia="hr-HR"/>
          <w14:ligatures w14:val="standardContextual"/>
        </w:rPr>
      </w:pPr>
      <w:r w:rsidRPr="003D10CB">
        <w:rPr>
          <w:i/>
          <w:iCs/>
        </w:rPr>
        <w:fldChar w:fldCharType="begin"/>
      </w:r>
      <w:r w:rsidRPr="003D10CB">
        <w:rPr>
          <w:i/>
          <w:iCs/>
        </w:rPr>
        <w:instrText xml:space="preserve"> TOC \h \z \c "Figure" </w:instrText>
      </w:r>
      <w:r w:rsidRPr="003D10CB">
        <w:rPr>
          <w:i/>
          <w:iCs/>
        </w:rPr>
        <w:fldChar w:fldCharType="separate"/>
      </w:r>
      <w:hyperlink w:anchor="_Toc215129867" w:history="1">
        <w:r w:rsidR="00F22E56" w:rsidRPr="00C649CD">
          <w:rPr>
            <w:rStyle w:val="Hiperveza"/>
            <w:rFonts w:eastAsia="Times New Roman"/>
            <w:i/>
            <w:iCs/>
            <w:noProof/>
          </w:rPr>
          <w:t xml:space="preserve">Shematski prikaz 1. Organizacijska struktura Općine </w:t>
        </w:r>
        <w:r w:rsidR="0023553B">
          <w:rPr>
            <w:rStyle w:val="Hiperveza"/>
            <w:rFonts w:eastAsia="Times New Roman"/>
            <w:i/>
            <w:iCs/>
            <w:noProof/>
          </w:rPr>
          <w:t>Slavonski Šamac</w:t>
        </w:r>
        <w:r w:rsidR="00F22E56">
          <w:rPr>
            <w:noProof/>
            <w:webHidden/>
          </w:rPr>
          <w:tab/>
        </w:r>
        <w:r w:rsidR="00F22E56">
          <w:rPr>
            <w:noProof/>
            <w:webHidden/>
          </w:rPr>
          <w:fldChar w:fldCharType="begin"/>
        </w:r>
        <w:r w:rsidR="00F22E56">
          <w:rPr>
            <w:noProof/>
            <w:webHidden/>
          </w:rPr>
          <w:instrText xml:space="preserve"> PAGEREF _Toc215129867 \h </w:instrText>
        </w:r>
        <w:r w:rsidR="00F22E56">
          <w:rPr>
            <w:noProof/>
            <w:webHidden/>
          </w:rPr>
        </w:r>
        <w:r w:rsidR="00F22E56">
          <w:rPr>
            <w:noProof/>
            <w:webHidden/>
          </w:rPr>
          <w:fldChar w:fldCharType="separate"/>
        </w:r>
        <w:r w:rsidR="005B1327">
          <w:rPr>
            <w:noProof/>
            <w:webHidden/>
          </w:rPr>
          <w:t>15</w:t>
        </w:r>
        <w:r w:rsidR="00F22E56">
          <w:rPr>
            <w:noProof/>
            <w:webHidden/>
          </w:rPr>
          <w:fldChar w:fldCharType="end"/>
        </w:r>
      </w:hyperlink>
    </w:p>
    <w:p w14:paraId="6158A59F" w14:textId="0E74FDD1" w:rsidR="007C3A68" w:rsidRDefault="007C3A68" w:rsidP="007C3A68">
      <w:pPr>
        <w:spacing w:after="160" w:line="259" w:lineRule="auto"/>
        <w:jc w:val="left"/>
      </w:pPr>
      <w:r w:rsidRPr="003D10CB">
        <w:rPr>
          <w:i/>
          <w:iCs/>
        </w:rPr>
        <w:fldChar w:fldCharType="end"/>
      </w:r>
    </w:p>
    <w:p w14:paraId="7F3DB4AC" w14:textId="1C7C2308" w:rsidR="007C3A68" w:rsidRDefault="007C3A68">
      <w:pPr>
        <w:spacing w:after="160" w:line="259" w:lineRule="auto"/>
        <w:jc w:val="left"/>
      </w:pPr>
      <w:r>
        <w:br w:type="page"/>
      </w:r>
    </w:p>
    <w:p w14:paraId="79428757" w14:textId="77777777" w:rsidR="007C3A68" w:rsidRPr="004C47A6" w:rsidRDefault="007C3A68">
      <w:pPr>
        <w:spacing w:after="160" w:line="259" w:lineRule="auto"/>
        <w:jc w:val="left"/>
      </w:pPr>
    </w:p>
    <w:p w14:paraId="0E03A528" w14:textId="784AC785" w:rsidR="00624BBD" w:rsidRPr="004C47A6" w:rsidRDefault="00550212" w:rsidP="00446A33">
      <w:pPr>
        <w:pStyle w:val="Naslov1"/>
        <w:numPr>
          <w:ilvl w:val="0"/>
          <w:numId w:val="33"/>
        </w:numPr>
        <w:spacing w:after="200" w:line="276" w:lineRule="auto"/>
        <w:ind w:left="714" w:hanging="357"/>
        <w:contextualSpacing w:val="0"/>
        <w:rPr>
          <w:sz w:val="28"/>
          <w:szCs w:val="28"/>
        </w:rPr>
      </w:pPr>
      <w:bookmarkStart w:id="2" w:name="_Toc215133791"/>
      <w:r w:rsidRPr="004C47A6">
        <w:rPr>
          <w:sz w:val="28"/>
          <w:szCs w:val="28"/>
        </w:rPr>
        <w:t>Predgovor</w:t>
      </w:r>
      <w:bookmarkEnd w:id="2"/>
    </w:p>
    <w:p w14:paraId="30420248" w14:textId="3844A822" w:rsidR="00E15724" w:rsidRPr="00452BF1" w:rsidRDefault="00E15724" w:rsidP="00574F2F">
      <w:pPr>
        <w:pStyle w:val="StandardWeb"/>
        <w:jc w:val="both"/>
      </w:pPr>
      <w:r w:rsidRPr="00452BF1">
        <w:t xml:space="preserve">Poštovani </w:t>
      </w:r>
      <w:r w:rsidR="00864277">
        <w:t>stanovnici</w:t>
      </w:r>
      <w:r w:rsidRPr="00452BF1">
        <w:t>,</w:t>
      </w:r>
    </w:p>
    <w:p w14:paraId="70F3A0E8" w14:textId="2989AED6" w:rsidR="00574F2F" w:rsidRDefault="00E15724" w:rsidP="00574F2F">
      <w:pPr>
        <w:pStyle w:val="StandardWeb"/>
        <w:jc w:val="both"/>
      </w:pPr>
      <w:r w:rsidRPr="00452BF1">
        <w:rPr>
          <w:rFonts w:eastAsia="Arial"/>
          <w:noProof/>
        </w:rPr>
        <mc:AlternateContent>
          <mc:Choice Requires="wps">
            <w:drawing>
              <wp:anchor distT="45720" distB="45720" distL="114300" distR="114300" simplePos="0" relativeHeight="251672576" behindDoc="0" locked="0" layoutInCell="1" allowOverlap="1" wp14:anchorId="04DE2A1F" wp14:editId="6093FC08">
                <wp:simplePos x="0" y="0"/>
                <wp:positionH relativeFrom="margin">
                  <wp:align>right</wp:align>
                </wp:positionH>
                <wp:positionV relativeFrom="paragraph">
                  <wp:posOffset>13335</wp:posOffset>
                </wp:positionV>
                <wp:extent cx="1409700" cy="1371600"/>
                <wp:effectExtent l="0" t="0" r="0" b="0"/>
                <wp:wrapSquare wrapText="bothSides"/>
                <wp:docPr id="151887637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371600"/>
                        </a:xfrm>
                        <a:prstGeom prst="rect">
                          <a:avLst/>
                        </a:prstGeom>
                        <a:solidFill>
                          <a:srgbClr val="FFFFFF"/>
                        </a:solidFill>
                        <a:ln w="9525">
                          <a:noFill/>
                          <a:miter lim="800000"/>
                          <a:headEnd/>
                          <a:tailEnd/>
                        </a:ln>
                      </wps:spPr>
                      <wps:txbx>
                        <w:txbxContent>
                          <w:p w14:paraId="7B0D89AF" w14:textId="3D3C2D92" w:rsidR="00E66E46" w:rsidRDefault="00E66E46">
                            <w:r>
                              <w:rPr>
                                <w:noProof/>
                                <w:lang w:eastAsia="hr-HR"/>
                                <w14:ligatures w14:val="standardContextual"/>
                              </w:rPr>
                              <w:drawing>
                                <wp:inline distT="0" distB="0" distL="0" distR="0" wp14:anchorId="48AD160D" wp14:editId="07AB012E">
                                  <wp:extent cx="1370501" cy="1228725"/>
                                  <wp:effectExtent l="0" t="0" r="1270" b="0"/>
                                  <wp:docPr id="139094794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66159" name=""/>
                                          <pic:cNvPicPr/>
                                        </pic:nvPicPr>
                                        <pic:blipFill>
                                          <a:blip r:embed="rId12"/>
                                          <a:stretch>
                                            <a:fillRect/>
                                          </a:stretch>
                                        </pic:blipFill>
                                        <pic:spPr>
                                          <a:xfrm>
                                            <a:off x="0" y="0"/>
                                            <a:ext cx="1379022" cy="12363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DE2A1F" id="_x0000_s1030" type="#_x0000_t202" style="position:absolute;left:0;text-align:left;margin-left:59.8pt;margin-top:1.05pt;width:111pt;height:108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" stroked="f">
                <v:textbox>
                  <w:txbxContent>
                    <w:p w14:paraId="7B0D89AF" w14:textId="3D3C2D92" w:rsidR="00E66E46" w:rsidRDefault="00E66E46">
                      <w:r>
                        <w:rPr>
                          <w:noProof/>
                          <w:lang w:eastAsia="hr-HR"/>
                          <w14:ligatures w14:val="standardContextual"/>
                        </w:rPr>
                        <w:drawing>
                          <wp:inline distT="0" distB="0" distL="0" distR="0" wp14:anchorId="48AD160D" wp14:editId="07AB012E">
                            <wp:extent cx="1370501" cy="1228725"/>
                            <wp:effectExtent l="0" t="0" r="1270" b="0"/>
                            <wp:docPr id="139094794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66159" name=""/>
                                    <pic:cNvPicPr/>
                                  </pic:nvPicPr>
                                  <pic:blipFill>
                                    <a:blip r:embed="rId13"/>
                                    <a:stretch>
                                      <a:fillRect/>
                                    </a:stretch>
                                  </pic:blipFill>
                                  <pic:spPr>
                                    <a:xfrm>
                                      <a:off x="0" y="0"/>
                                      <a:ext cx="1379022" cy="1236365"/>
                                    </a:xfrm>
                                    <a:prstGeom prst="rect">
                                      <a:avLst/>
                                    </a:prstGeom>
                                  </pic:spPr>
                                </pic:pic>
                              </a:graphicData>
                            </a:graphic>
                          </wp:inline>
                        </w:drawing>
                      </w:r>
                    </w:p>
                  </w:txbxContent>
                </v:textbox>
                <w10:wrap type="square" anchorx="margin"/>
              </v:shape>
            </w:pict>
          </mc:Fallback>
        </mc:AlternateContent>
      </w:r>
      <w:r w:rsidR="00574F2F">
        <w:t>Godišnji plan rada Općine Slavonski Šamac za 2026. godinu izrađen je sukladno Provedbenom programu Općine Slavonski Šamac za razdoblje 2025.–2029., Proračunu Općine te Uputi Ministarstva pravosuđa, uprave i digitalne transformacije iz studenoga 2024. godine.</w:t>
      </w:r>
    </w:p>
    <w:p w14:paraId="7FA0F34A" w14:textId="52BD89D8" w:rsidR="00574F2F" w:rsidRDefault="00574F2F" w:rsidP="00574F2F">
      <w:pPr>
        <w:pStyle w:val="StandardWeb"/>
        <w:jc w:val="both"/>
      </w:pPr>
      <w:r>
        <w:t>Dokument predstavlja temeljni operativni okvir kojim se definiraju operativni ciljevi, aktivnosti i pokazatelji rezultata u svim područjima djelokruga rada općinske uprave.</w:t>
      </w:r>
    </w:p>
    <w:p w14:paraId="5CA25BC3" w14:textId="77777777" w:rsidR="00574F2F" w:rsidRDefault="00574F2F" w:rsidP="00574F2F">
      <w:pPr>
        <w:pStyle w:val="StandardWeb"/>
        <w:jc w:val="both"/>
      </w:pPr>
      <w:r>
        <w:t>Plan obuhvaća razvoj komunalne, društvene, socijalne, gospodarske i turističke infrastrukture, uređenje javnih površina, jačanje kvalitete javnih usluga, stvaranje poticajnog okruženja za poduzetništvo te daljnje unapređenje rada općinske uprave.</w:t>
      </w:r>
    </w:p>
    <w:p w14:paraId="36A9D78A" w14:textId="4C5DF477" w:rsidR="00574F2F" w:rsidRDefault="00574F2F" w:rsidP="00574F2F">
      <w:pPr>
        <w:pStyle w:val="StandardWeb"/>
        <w:jc w:val="both"/>
      </w:pPr>
      <w:r>
        <w:t>Poseban naglasak stavljen je na jačanje Poduzetničke zone, kao ključnog pokretača gospodarskog razvoja i zapošljavanja. Ostvareni pomaci u privlačenju investitora tijekom 2024. godine te iskazan interes domaćih i stranih ulagača u 2025. godini potvrđuju važnost nastavka ulaganja u infrastrukturu i poslovnu klimu.</w:t>
      </w:r>
    </w:p>
    <w:p w14:paraId="2503E439" w14:textId="2A169BF1" w:rsidR="00574F2F" w:rsidRDefault="00574F2F" w:rsidP="00574F2F">
      <w:pPr>
        <w:pStyle w:val="StandardWeb"/>
        <w:jc w:val="both"/>
      </w:pPr>
      <w:r>
        <w:t>Plan prepoznaje i posebnosti prostora Općine, uključujući rijeku Savu i umjetno jezero Topolje, kao vrijedne prirodne i turističke resurse. Njihovo uključivanje u razvoj selektivnih oblika turizma (rekreativnog, izletničkog i ruralnog) predstavlja važan iskorak u stvaranju dodatnih gospodarskih aktivnosti i podizanju kvalitete života. Projekt Športsko-rekreacijskog centra Topolje ističe se kao strateška inicijativa usmjerena na dugoročno oblikovanje turističke ponude.</w:t>
      </w:r>
    </w:p>
    <w:p w14:paraId="21571D46" w14:textId="77777777" w:rsidR="00574F2F" w:rsidRDefault="00574F2F" w:rsidP="00574F2F">
      <w:pPr>
        <w:pStyle w:val="StandardWeb"/>
        <w:jc w:val="both"/>
      </w:pPr>
      <w:r>
        <w:t>Dokument donosi jasan pregled operativnih ciljeva, očekivanih rezultata i planiranih aktivnosti koje će Općina provoditi tijekom 2026. godine, uz naglasak na učinkovitost, transparentnost i odgovorno upravljanje.</w:t>
      </w:r>
    </w:p>
    <w:p w14:paraId="2656FC8D" w14:textId="41955517" w:rsidR="00907B4A" w:rsidRDefault="00574F2F" w:rsidP="00574F2F">
      <w:pPr>
        <w:pStyle w:val="StandardWeb"/>
        <w:jc w:val="both"/>
        <w:rPr>
          <w:rFonts w:eastAsia="Arial"/>
        </w:rPr>
      </w:pPr>
      <w:r>
        <w:t>Njegova je svrha pružiti sustavnu osnovu za organizaciju poslova lokalne samouprave, praćenje ostvarivanja planova te stvaranje preduvjeta za uravnotežen i održiv razvoj Općine Slavonski Šamac.</w:t>
      </w:r>
      <w:r w:rsidRPr="00452BF1">
        <w:rPr>
          <w:rFonts w:eastAsia="Arial"/>
        </w:rPr>
        <w:t xml:space="preserve"> </w:t>
      </w:r>
    </w:p>
    <w:p w14:paraId="011B2D70" w14:textId="5EF5395E" w:rsidR="00805FC1" w:rsidRPr="00452BF1" w:rsidRDefault="00805FC1" w:rsidP="00805FC1">
      <w:pPr>
        <w:pStyle w:val="StandardWeb"/>
        <w:jc w:val="right"/>
        <w:rPr>
          <w:rFonts w:eastAsia="Arial"/>
        </w:rPr>
      </w:pPr>
      <w:r>
        <w:rPr>
          <w:rFonts w:eastAsia="Arial"/>
        </w:rPr>
        <w:t>Vaš načelnik!</w:t>
      </w:r>
    </w:p>
    <w:p w14:paraId="26519968" w14:textId="136F69A6" w:rsidR="00446A33" w:rsidRPr="001A3843" w:rsidRDefault="00446A33">
      <w:pPr>
        <w:spacing w:after="160" w:line="259" w:lineRule="auto"/>
        <w:jc w:val="left"/>
        <w:rPr>
          <w:rFonts w:eastAsia="Arial"/>
          <w:color w:val="EE0000"/>
        </w:rPr>
      </w:pPr>
      <w:r w:rsidRPr="001A3843">
        <w:rPr>
          <w:rFonts w:eastAsia="Arial"/>
          <w:color w:val="EE0000"/>
        </w:rPr>
        <w:br w:type="page"/>
      </w:r>
    </w:p>
    <w:p w14:paraId="7CA1D53A" w14:textId="3F54E514" w:rsidR="00232641" w:rsidRPr="004C47A6" w:rsidRDefault="00550212" w:rsidP="00446A33">
      <w:pPr>
        <w:pStyle w:val="Naslov1"/>
        <w:numPr>
          <w:ilvl w:val="0"/>
          <w:numId w:val="33"/>
        </w:numPr>
        <w:spacing w:after="200" w:line="276" w:lineRule="auto"/>
        <w:ind w:left="714" w:hanging="357"/>
        <w:contextualSpacing w:val="0"/>
        <w:rPr>
          <w:sz w:val="28"/>
          <w:szCs w:val="28"/>
        </w:rPr>
      </w:pPr>
      <w:bookmarkStart w:id="3" w:name="_Toc215133792"/>
      <w:r w:rsidRPr="004C47A6">
        <w:rPr>
          <w:sz w:val="28"/>
          <w:szCs w:val="28"/>
        </w:rPr>
        <w:lastRenderedPageBreak/>
        <w:t>Uvod</w:t>
      </w:r>
      <w:bookmarkEnd w:id="3"/>
    </w:p>
    <w:p w14:paraId="21EBFFE7" w14:textId="7B4CE3D1" w:rsidR="00C52A0E" w:rsidRPr="004C47A6" w:rsidRDefault="00C52A0E" w:rsidP="00C52A0E">
      <w:pPr>
        <w:spacing w:after="200" w:line="276" w:lineRule="auto"/>
      </w:pPr>
      <w:r w:rsidRPr="004C47A6">
        <w:t xml:space="preserve">Godišnji plan rada Općine </w:t>
      </w:r>
      <w:r w:rsidR="001A3843" w:rsidRPr="001A3843">
        <w:t xml:space="preserve">Slavonski Šamac </w:t>
      </w:r>
      <w:r w:rsidRPr="00C02145">
        <w:t xml:space="preserve">za 2026. godinu predstavlja jednogodišnji provedbeno-operativni akt kojim se utvrđuju operativni ciljevi i aktivnosti za 2026. godinu, u skladu s mjerama iz Provedbenog programa Općine </w:t>
      </w:r>
      <w:r w:rsidR="001A3843" w:rsidRPr="001A3843">
        <w:t xml:space="preserve">Slavonski Šamac </w:t>
      </w:r>
      <w:r w:rsidRPr="00C02145">
        <w:t>za razdoblje 2025.–2029., aktivnostima i projektima iz posebnog dijela Proračuna Općine za 2026. godinu, te propisima o unutarnjem ustrojstvu i organizaciji općinske uprave.</w:t>
      </w:r>
    </w:p>
    <w:p w14:paraId="23BD6BE1" w14:textId="7BDF5DD0" w:rsidR="00C52A0E" w:rsidRPr="004C47A6" w:rsidRDefault="00C52A0E" w:rsidP="00C52A0E">
      <w:pPr>
        <w:spacing w:after="200" w:line="276" w:lineRule="auto"/>
      </w:pPr>
      <w:r w:rsidRPr="004C47A6">
        <w:t>Ovaj dokument izrađen je sukladno odredbama Zakona o sustavu strateškog planiranja i upravljanja razvojem Republike Hrvatske („Narodne novine“, br</w:t>
      </w:r>
      <w:r w:rsidR="001A3843">
        <w:t>oj</w:t>
      </w:r>
      <w:r w:rsidRPr="004C47A6">
        <w:t xml:space="preserve"> 123/17, 151/22), Zakona o proračunu („Narodne novine“, br</w:t>
      </w:r>
      <w:r w:rsidR="001A3843">
        <w:t>oj</w:t>
      </w:r>
      <w:r w:rsidRPr="004C47A6">
        <w:t xml:space="preserve"> 144/21) i Upute Ministarstva pravosuđa, uprave i digitalne transformacije iz studenoga 2024. godine. Plan ujedno osigurava provedbu načela dobrog financijskog upravljanja – ekonomičnosti, učinkovitosti i djelotvornosti – te omogućuje povezivanje strateških ciljeva s proračunskim planiranjem i sustavom upravljanja kvalitetom.</w:t>
      </w:r>
    </w:p>
    <w:p w14:paraId="1BC56F11" w14:textId="77777777" w:rsidR="00C52A0E" w:rsidRPr="004C47A6" w:rsidRDefault="00C52A0E" w:rsidP="00C52A0E">
      <w:pPr>
        <w:spacing w:after="200" w:line="276" w:lineRule="auto"/>
      </w:pPr>
      <w:r w:rsidRPr="004C47A6">
        <w:t>Godišnji plan rada donosi se s ciljem osiguranja operativne provedbe Provedbenog programa na godišnjoj razini, kroz jasno definirane mjere, operativne ciljeve, pokazatelje rezultata i izvore financiranja. Njegova je svrha omogućiti transparentno upravljanje procesima, učinkovitu raspodjelu resursa i kontinuirano praćenje učinaka rada općinskih upravnih tijela.</w:t>
      </w:r>
    </w:p>
    <w:p w14:paraId="2FE4BBD5" w14:textId="26C7CDA6" w:rsidR="00C52A0E" w:rsidRPr="00C02145" w:rsidRDefault="00C52A0E" w:rsidP="00C52A0E">
      <w:pPr>
        <w:spacing w:after="200" w:line="276" w:lineRule="auto"/>
      </w:pPr>
      <w:r w:rsidRPr="004C47A6">
        <w:t xml:space="preserve">Plan se temelji na načelima javne odgovornosti, transparentnosti, uključivosti građana i digitalne transformacije uprave, a istodobno predstavlja i ključni alat za praćenje provedbe javnih politika na razini lokalne samouprave. Kroz planirane aktivnosti nastoji se osigurati usklađeno djelovanje svih organizacijskih jedinica </w:t>
      </w:r>
      <w:r w:rsidRPr="00C02145">
        <w:t xml:space="preserve">Općine, učinkovita provedba razvojnih prioriteta te podizanje kvalitete javnih usluga i života građana Općine </w:t>
      </w:r>
      <w:r w:rsidR="001A3843" w:rsidRPr="001A3843">
        <w:t>Slavonski Šamac</w:t>
      </w:r>
      <w:r w:rsidRPr="00C02145">
        <w:t xml:space="preserve">. </w:t>
      </w:r>
      <w:r w:rsidR="00B3697B" w:rsidRPr="00C02145">
        <w:t>Operativni ciljevi i opće smjernice za 202</w:t>
      </w:r>
      <w:r w:rsidRPr="00C02145">
        <w:t>6</w:t>
      </w:r>
      <w:r w:rsidR="00B3697B" w:rsidRPr="00C02145">
        <w:t>. godinu obuhvaćaju:</w:t>
      </w:r>
    </w:p>
    <w:p w14:paraId="1DE072A5" w14:textId="4AC803D5" w:rsidR="00C52A0E" w:rsidRPr="00C02145" w:rsidRDefault="00C52A0E" w:rsidP="00C52A0E">
      <w:pPr>
        <w:numPr>
          <w:ilvl w:val="0"/>
          <w:numId w:val="7"/>
        </w:numPr>
        <w:spacing w:line="276" w:lineRule="auto"/>
        <w:ind w:left="714" w:hanging="357"/>
      </w:pPr>
      <w:r w:rsidRPr="00C02145">
        <w:t xml:space="preserve">Učinkovitu provedbu mjera iz Provedbenog programa Općine </w:t>
      </w:r>
      <w:r w:rsidR="001A3843" w:rsidRPr="001A3843">
        <w:t xml:space="preserve">Slavonski Šamac </w:t>
      </w:r>
      <w:r w:rsidRPr="00C02145">
        <w:t>2025.–2029., s naglaskom na postizanje konkretnih i mjerljivih rezultata kroz godišnje aktivnosti i projekte.</w:t>
      </w:r>
    </w:p>
    <w:p w14:paraId="42433C1F" w14:textId="6A34CED5" w:rsidR="00C52A0E" w:rsidRPr="004C47A6" w:rsidRDefault="00C52A0E" w:rsidP="00C52A0E">
      <w:pPr>
        <w:numPr>
          <w:ilvl w:val="0"/>
          <w:numId w:val="7"/>
        </w:numPr>
        <w:spacing w:line="276" w:lineRule="auto"/>
        <w:ind w:left="714" w:hanging="357"/>
      </w:pPr>
      <w:r w:rsidRPr="004C47A6">
        <w:t>Povezivanje planiranih aktivnosti s proračunskim stavkama i osiguranje racionalnog korištenja proračunskih sredstava u skladu s načelima dobrog financijskog upravljanja.</w:t>
      </w:r>
    </w:p>
    <w:p w14:paraId="790B22B7" w14:textId="28C89490" w:rsidR="00C52A0E" w:rsidRPr="004C47A6" w:rsidRDefault="00C52A0E" w:rsidP="00C52A0E">
      <w:pPr>
        <w:numPr>
          <w:ilvl w:val="0"/>
          <w:numId w:val="7"/>
        </w:numPr>
        <w:spacing w:line="276" w:lineRule="auto"/>
        <w:ind w:left="714" w:hanging="357"/>
      </w:pPr>
      <w:r w:rsidRPr="004C47A6">
        <w:t>Jačanje kapaciteta općinske uprave putem digitalizacije procesa, stručnog usavršavanja zaposlenika i unaprjeđenja sustava upravljanja kvalitetom.</w:t>
      </w:r>
    </w:p>
    <w:p w14:paraId="17FE019A" w14:textId="151F4122" w:rsidR="00C52A0E" w:rsidRPr="004C47A6" w:rsidRDefault="00C52A0E" w:rsidP="00C52A0E">
      <w:pPr>
        <w:numPr>
          <w:ilvl w:val="0"/>
          <w:numId w:val="7"/>
        </w:numPr>
        <w:spacing w:line="276" w:lineRule="auto"/>
        <w:ind w:left="714" w:hanging="357"/>
      </w:pPr>
      <w:r w:rsidRPr="004C47A6">
        <w:t>Razvoj prometne i komunalne infrastrukture s ciljem povećanja sigurnosti i kvalitete života stanovnika te osiguranja održivog prostornog razvoja.</w:t>
      </w:r>
    </w:p>
    <w:p w14:paraId="631431EE" w14:textId="7D20DAC8" w:rsidR="00C52A0E" w:rsidRPr="004C47A6" w:rsidRDefault="00C52A0E" w:rsidP="00C52A0E">
      <w:pPr>
        <w:numPr>
          <w:ilvl w:val="0"/>
          <w:numId w:val="7"/>
        </w:numPr>
        <w:spacing w:line="276" w:lineRule="auto"/>
        <w:ind w:left="714" w:hanging="357"/>
      </w:pPr>
      <w:r w:rsidRPr="004C47A6">
        <w:t>Odgovorno upravljanje okolišem i prirodom, uz promicanje energetske učinkovitosti, održivog gospodarenja otpadom i zaštite prirodnih resursa.</w:t>
      </w:r>
    </w:p>
    <w:p w14:paraId="7451865F" w14:textId="6F0776D7" w:rsidR="00C52A0E" w:rsidRPr="004C47A6" w:rsidRDefault="00C52A0E" w:rsidP="00C52A0E">
      <w:pPr>
        <w:numPr>
          <w:ilvl w:val="0"/>
          <w:numId w:val="7"/>
        </w:numPr>
        <w:spacing w:line="276" w:lineRule="auto"/>
        <w:ind w:left="714" w:hanging="357"/>
      </w:pPr>
      <w:r w:rsidRPr="004C47A6">
        <w:t>Poboljšanje sustava socijalne i zdravstvene zaštite, osobito kroz programe pomoći starijima, ranjivim skupinama i poticanje zdravstvenih preventivnih aktivnosti.</w:t>
      </w:r>
    </w:p>
    <w:p w14:paraId="7A24FFFC" w14:textId="41AFAF95" w:rsidR="00C52A0E" w:rsidRPr="004C47A6" w:rsidRDefault="00C52A0E" w:rsidP="00C52A0E">
      <w:pPr>
        <w:numPr>
          <w:ilvl w:val="0"/>
          <w:numId w:val="7"/>
        </w:numPr>
        <w:spacing w:line="276" w:lineRule="auto"/>
        <w:ind w:left="714" w:hanging="357"/>
      </w:pPr>
      <w:r w:rsidRPr="004C47A6">
        <w:lastRenderedPageBreak/>
        <w:t>Ulaganja u sustav predškolskog i školskog odgoja i obrazovanja, s naglaskom na kvalitetu obrazovnih programa i infrastrukturne uvjete.</w:t>
      </w:r>
    </w:p>
    <w:p w14:paraId="7BF8BB38" w14:textId="2C1AC6DF" w:rsidR="00C52A0E" w:rsidRPr="004C47A6" w:rsidRDefault="00C52A0E" w:rsidP="00C52A0E">
      <w:pPr>
        <w:numPr>
          <w:ilvl w:val="0"/>
          <w:numId w:val="7"/>
        </w:numPr>
        <w:spacing w:line="276" w:lineRule="auto"/>
        <w:ind w:left="714" w:hanging="357"/>
      </w:pPr>
      <w:r w:rsidRPr="004C47A6">
        <w:t>Poticanje kulturnog i sportskog života zajednice kroz podršku udrugama, manifestacijama i razvoju sportske infrastrukture.</w:t>
      </w:r>
    </w:p>
    <w:p w14:paraId="1D5AE520" w14:textId="4BA1156E" w:rsidR="00C52A0E" w:rsidRPr="004C47A6" w:rsidRDefault="00C52A0E" w:rsidP="00C52A0E">
      <w:pPr>
        <w:numPr>
          <w:ilvl w:val="0"/>
          <w:numId w:val="7"/>
        </w:numPr>
        <w:spacing w:line="276" w:lineRule="auto"/>
        <w:ind w:left="714" w:hanging="357"/>
      </w:pPr>
      <w:r w:rsidRPr="004C47A6">
        <w:t>Razvoj gospodarstva i poduzetništva putem ulaganja u poslovnu infrastrukturu, potpora lokalnim poduzetnicima i poticanja ruralnog razvoja.</w:t>
      </w:r>
    </w:p>
    <w:p w14:paraId="0C80BDF0" w14:textId="7D1EBC60" w:rsidR="00C52A0E" w:rsidRPr="004C47A6" w:rsidRDefault="00C52A0E" w:rsidP="00C52A0E">
      <w:pPr>
        <w:numPr>
          <w:ilvl w:val="0"/>
          <w:numId w:val="7"/>
        </w:numPr>
        <w:spacing w:line="276" w:lineRule="auto"/>
        <w:ind w:left="714" w:hanging="357"/>
      </w:pPr>
      <w:r w:rsidRPr="004C47A6">
        <w:t>Jačanje sustava civilne zaštite i spašavanja, radi osiguravanja pripravnosti i učinkovitog odgovora na krizne situacije.</w:t>
      </w:r>
    </w:p>
    <w:p w14:paraId="5E541190" w14:textId="31A8AE26" w:rsidR="001F6819" w:rsidRDefault="00C52A0E" w:rsidP="00C52A0E">
      <w:pPr>
        <w:numPr>
          <w:ilvl w:val="0"/>
          <w:numId w:val="7"/>
        </w:numPr>
        <w:spacing w:line="276" w:lineRule="auto"/>
        <w:ind w:left="714" w:hanging="357"/>
      </w:pPr>
      <w:r w:rsidRPr="004C47A6">
        <w:t>Unaprjeđenje suradnje s građanima, mjesnim odborima i drugim dionicima, s ciljem transparentnog upravljanja i participativnog donošenja odluka</w:t>
      </w:r>
      <w:r w:rsidR="00B3697B" w:rsidRPr="004C47A6">
        <w:t>.</w:t>
      </w:r>
    </w:p>
    <w:p w14:paraId="358B076D" w14:textId="4F2F9E38" w:rsidR="00B3697B" w:rsidRPr="004C47A6" w:rsidRDefault="001F6819" w:rsidP="001F6819">
      <w:pPr>
        <w:spacing w:after="160" w:line="259" w:lineRule="auto"/>
        <w:jc w:val="left"/>
      </w:pPr>
      <w:r>
        <w:br w:type="page"/>
      </w:r>
    </w:p>
    <w:p w14:paraId="6869032A" w14:textId="77777777" w:rsidR="00C52A0E" w:rsidRPr="004C47A6" w:rsidRDefault="00C52A0E" w:rsidP="00C52A0E">
      <w:pPr>
        <w:spacing w:line="276" w:lineRule="auto"/>
        <w:ind w:left="714"/>
      </w:pPr>
    </w:p>
    <w:p w14:paraId="2D386336" w14:textId="7EE7403A" w:rsidR="008E069E" w:rsidRPr="004C47A6" w:rsidRDefault="007C3A68" w:rsidP="001F6819">
      <w:pPr>
        <w:pStyle w:val="Podnaslov"/>
        <w:numPr>
          <w:ilvl w:val="1"/>
          <w:numId w:val="39"/>
        </w:numPr>
        <w:spacing w:after="200" w:line="276" w:lineRule="auto"/>
        <w:ind w:left="709"/>
      </w:pPr>
      <w:r>
        <w:t xml:space="preserve"> </w:t>
      </w:r>
      <w:r w:rsidR="00550212" w:rsidRPr="004C47A6">
        <w:t>Djelokrug</w:t>
      </w:r>
    </w:p>
    <w:p w14:paraId="0539CEF0" w14:textId="20EA9384" w:rsidR="001A3843" w:rsidRPr="001A3843" w:rsidRDefault="001A3843" w:rsidP="001A3843">
      <w:pPr>
        <w:spacing w:after="240" w:line="276" w:lineRule="auto"/>
        <w:rPr>
          <w:rFonts w:eastAsia="Times New Roman"/>
        </w:rPr>
      </w:pPr>
      <w:r w:rsidRPr="001A3843">
        <w:rPr>
          <w:rFonts w:eastAsia="Batang"/>
          <w:bCs/>
          <w:lang w:eastAsia="hr-HR"/>
        </w:rPr>
        <w:t xml:space="preserve">Sukladno članku 14. Statuta </w:t>
      </w:r>
      <w:r w:rsidRPr="001A3843">
        <w:rPr>
          <w:rFonts w:eastAsia="Times New Roman"/>
        </w:rPr>
        <w:t>Općine Slavonski Šamac („Službeni vjesnik“ Brodsko-posavske županije, broj 10/21</w:t>
      </w:r>
      <w:r w:rsidR="00FE7B87">
        <w:rPr>
          <w:rFonts w:eastAsia="Times New Roman"/>
        </w:rPr>
        <w:t xml:space="preserve"> </w:t>
      </w:r>
      <w:r w:rsidR="00FE7B87" w:rsidRPr="000B1E0A">
        <w:rPr>
          <w:rFonts w:eastAsia="Times New Roman"/>
        </w:rPr>
        <w:t>i 36/23</w:t>
      </w:r>
      <w:r w:rsidRPr="000B1E0A">
        <w:rPr>
          <w:rFonts w:eastAsia="Times New Roman"/>
        </w:rPr>
        <w:t>),</w:t>
      </w:r>
      <w:r w:rsidRPr="001A3843">
        <w:rPr>
          <w:rFonts w:eastAsia="Times New Roman"/>
        </w:rPr>
        <w:t xml:space="preserve"> Općina u samoupravnom djelokrugu obavlja poslove lokalnog značaja kojima se neposredno ostvaruju prava građana i to osobito poslove koji se odnose na: </w:t>
      </w:r>
    </w:p>
    <w:p w14:paraId="15C46EC2" w14:textId="77777777" w:rsidR="001A3843" w:rsidRPr="001A3843" w:rsidRDefault="001A3843" w:rsidP="001A3843">
      <w:pPr>
        <w:numPr>
          <w:ilvl w:val="0"/>
          <w:numId w:val="36"/>
        </w:numPr>
        <w:spacing w:line="276" w:lineRule="auto"/>
        <w:ind w:left="567"/>
        <w:contextualSpacing/>
        <w:rPr>
          <w:rFonts w:eastAsia="Times New Roman"/>
        </w:rPr>
      </w:pPr>
      <w:r w:rsidRPr="001A3843">
        <w:rPr>
          <w:rFonts w:eastAsia="Times New Roman"/>
        </w:rPr>
        <w:t xml:space="preserve">uređenje naselja i stanovanje, </w:t>
      </w:r>
    </w:p>
    <w:p w14:paraId="2BD9CA57" w14:textId="77777777" w:rsidR="001A3843" w:rsidRPr="001A3843" w:rsidRDefault="001A3843" w:rsidP="001A3843">
      <w:pPr>
        <w:numPr>
          <w:ilvl w:val="0"/>
          <w:numId w:val="36"/>
        </w:numPr>
        <w:spacing w:line="276" w:lineRule="auto"/>
        <w:ind w:left="567"/>
        <w:contextualSpacing/>
        <w:rPr>
          <w:rFonts w:eastAsia="Times New Roman"/>
        </w:rPr>
      </w:pPr>
      <w:r w:rsidRPr="001A3843">
        <w:rPr>
          <w:rFonts w:eastAsia="Times New Roman"/>
        </w:rPr>
        <w:t xml:space="preserve">prostorno i urbanističko planiranje, </w:t>
      </w:r>
    </w:p>
    <w:p w14:paraId="5D34387B" w14:textId="77777777" w:rsidR="001A3843" w:rsidRPr="001A3843" w:rsidRDefault="001A3843" w:rsidP="001A3843">
      <w:pPr>
        <w:numPr>
          <w:ilvl w:val="0"/>
          <w:numId w:val="36"/>
        </w:numPr>
        <w:spacing w:line="276" w:lineRule="auto"/>
        <w:ind w:left="567"/>
        <w:contextualSpacing/>
        <w:rPr>
          <w:rFonts w:eastAsia="Times New Roman"/>
        </w:rPr>
      </w:pPr>
      <w:r w:rsidRPr="001A3843">
        <w:rPr>
          <w:rFonts w:eastAsia="Times New Roman"/>
        </w:rPr>
        <w:t xml:space="preserve">komunalno gospodarstvo,  </w:t>
      </w:r>
    </w:p>
    <w:p w14:paraId="3767AE76" w14:textId="77777777" w:rsidR="001A3843" w:rsidRPr="001A3843" w:rsidRDefault="001A3843" w:rsidP="001A3843">
      <w:pPr>
        <w:numPr>
          <w:ilvl w:val="0"/>
          <w:numId w:val="36"/>
        </w:numPr>
        <w:spacing w:line="276" w:lineRule="auto"/>
        <w:ind w:left="567"/>
        <w:contextualSpacing/>
        <w:rPr>
          <w:rFonts w:eastAsia="Times New Roman"/>
        </w:rPr>
      </w:pPr>
      <w:r w:rsidRPr="001A3843">
        <w:rPr>
          <w:rFonts w:eastAsia="Times New Roman"/>
        </w:rPr>
        <w:t xml:space="preserve">brigu o djeci, </w:t>
      </w:r>
    </w:p>
    <w:p w14:paraId="1F9CAE4D" w14:textId="77777777" w:rsidR="001A3843" w:rsidRPr="001A3843" w:rsidRDefault="001A3843" w:rsidP="001A3843">
      <w:pPr>
        <w:numPr>
          <w:ilvl w:val="0"/>
          <w:numId w:val="36"/>
        </w:numPr>
        <w:spacing w:line="276" w:lineRule="auto"/>
        <w:ind w:left="567"/>
        <w:contextualSpacing/>
        <w:rPr>
          <w:rFonts w:eastAsia="Times New Roman"/>
        </w:rPr>
      </w:pPr>
      <w:r w:rsidRPr="001A3843">
        <w:rPr>
          <w:rFonts w:eastAsia="Times New Roman"/>
        </w:rPr>
        <w:t xml:space="preserve">socijalnu skrb, </w:t>
      </w:r>
    </w:p>
    <w:p w14:paraId="58D773BF" w14:textId="77777777" w:rsidR="001A3843" w:rsidRPr="001A3843" w:rsidRDefault="001A3843" w:rsidP="001A3843">
      <w:pPr>
        <w:numPr>
          <w:ilvl w:val="0"/>
          <w:numId w:val="36"/>
        </w:numPr>
        <w:spacing w:line="276" w:lineRule="auto"/>
        <w:ind w:left="567"/>
        <w:contextualSpacing/>
        <w:rPr>
          <w:rFonts w:eastAsia="Times New Roman"/>
        </w:rPr>
      </w:pPr>
      <w:r w:rsidRPr="001A3843">
        <w:rPr>
          <w:rFonts w:eastAsia="Times New Roman"/>
        </w:rPr>
        <w:t xml:space="preserve">primarnu zdravstvenu zaštitu, </w:t>
      </w:r>
    </w:p>
    <w:p w14:paraId="5C8053EE" w14:textId="77777777" w:rsidR="001A3843" w:rsidRPr="001A3843" w:rsidRDefault="001A3843" w:rsidP="001A3843">
      <w:pPr>
        <w:numPr>
          <w:ilvl w:val="0"/>
          <w:numId w:val="36"/>
        </w:numPr>
        <w:spacing w:line="276" w:lineRule="auto"/>
        <w:ind w:left="567"/>
        <w:contextualSpacing/>
        <w:rPr>
          <w:rFonts w:eastAsia="Times New Roman"/>
        </w:rPr>
      </w:pPr>
      <w:r w:rsidRPr="001A3843">
        <w:rPr>
          <w:rFonts w:eastAsia="Times New Roman"/>
        </w:rPr>
        <w:t xml:space="preserve">odgoj i osnovno obrazovanje,  </w:t>
      </w:r>
    </w:p>
    <w:p w14:paraId="4220C0BB" w14:textId="77777777" w:rsidR="001A3843" w:rsidRPr="001A3843" w:rsidRDefault="001A3843" w:rsidP="001A3843">
      <w:pPr>
        <w:numPr>
          <w:ilvl w:val="0"/>
          <w:numId w:val="36"/>
        </w:numPr>
        <w:spacing w:line="276" w:lineRule="auto"/>
        <w:ind w:left="567"/>
        <w:contextualSpacing/>
        <w:rPr>
          <w:rFonts w:eastAsia="Times New Roman"/>
        </w:rPr>
      </w:pPr>
      <w:r w:rsidRPr="001A3843">
        <w:rPr>
          <w:rFonts w:eastAsia="Times New Roman"/>
        </w:rPr>
        <w:t xml:space="preserve">kulturu, tjelesnu kulturu i sport, </w:t>
      </w:r>
    </w:p>
    <w:p w14:paraId="7D8E95A7" w14:textId="77777777" w:rsidR="001A3843" w:rsidRPr="001A3843" w:rsidRDefault="001A3843" w:rsidP="001A3843">
      <w:pPr>
        <w:numPr>
          <w:ilvl w:val="0"/>
          <w:numId w:val="36"/>
        </w:numPr>
        <w:spacing w:line="276" w:lineRule="auto"/>
        <w:ind w:left="567"/>
        <w:contextualSpacing/>
        <w:rPr>
          <w:rFonts w:eastAsia="Times New Roman"/>
        </w:rPr>
      </w:pPr>
      <w:r w:rsidRPr="001A3843">
        <w:rPr>
          <w:rFonts w:eastAsia="Times New Roman"/>
        </w:rPr>
        <w:t xml:space="preserve">zaštitu potrošača, </w:t>
      </w:r>
    </w:p>
    <w:p w14:paraId="6210320F" w14:textId="77777777" w:rsidR="001A3843" w:rsidRPr="001A3843" w:rsidRDefault="001A3843" w:rsidP="001A3843">
      <w:pPr>
        <w:numPr>
          <w:ilvl w:val="0"/>
          <w:numId w:val="36"/>
        </w:numPr>
        <w:spacing w:line="276" w:lineRule="auto"/>
        <w:ind w:left="567"/>
        <w:contextualSpacing/>
        <w:rPr>
          <w:rFonts w:eastAsia="Times New Roman"/>
        </w:rPr>
      </w:pPr>
      <w:r w:rsidRPr="001A3843">
        <w:rPr>
          <w:rFonts w:eastAsia="Times New Roman"/>
        </w:rPr>
        <w:t xml:space="preserve">zaštitu i unapređenje prirodnog okoliša, </w:t>
      </w:r>
    </w:p>
    <w:p w14:paraId="225D562C" w14:textId="77777777" w:rsidR="001A3843" w:rsidRPr="001A3843" w:rsidRDefault="001A3843" w:rsidP="001A3843">
      <w:pPr>
        <w:numPr>
          <w:ilvl w:val="0"/>
          <w:numId w:val="36"/>
        </w:numPr>
        <w:spacing w:line="276" w:lineRule="auto"/>
        <w:ind w:left="567"/>
        <w:contextualSpacing/>
        <w:rPr>
          <w:rFonts w:eastAsia="Times New Roman"/>
        </w:rPr>
      </w:pPr>
      <w:r w:rsidRPr="001A3843">
        <w:rPr>
          <w:rFonts w:eastAsia="Times New Roman"/>
        </w:rPr>
        <w:t xml:space="preserve">protupožarnu zaštitu i civilnu zaštitu, </w:t>
      </w:r>
    </w:p>
    <w:p w14:paraId="71BF9EF6" w14:textId="77777777" w:rsidR="001A3843" w:rsidRPr="001A3843" w:rsidRDefault="001A3843" w:rsidP="001A3843">
      <w:pPr>
        <w:numPr>
          <w:ilvl w:val="0"/>
          <w:numId w:val="36"/>
        </w:numPr>
        <w:spacing w:line="276" w:lineRule="auto"/>
        <w:ind w:left="567"/>
        <w:contextualSpacing/>
        <w:rPr>
          <w:rFonts w:eastAsia="Times New Roman"/>
        </w:rPr>
      </w:pPr>
      <w:r w:rsidRPr="001A3843">
        <w:rPr>
          <w:rFonts w:eastAsia="Times New Roman"/>
        </w:rPr>
        <w:t>promet na svom području te</w:t>
      </w:r>
    </w:p>
    <w:p w14:paraId="5F42406C" w14:textId="77777777" w:rsidR="001A3843" w:rsidRPr="001A3843" w:rsidRDefault="001A3843" w:rsidP="001A3843">
      <w:pPr>
        <w:numPr>
          <w:ilvl w:val="0"/>
          <w:numId w:val="36"/>
        </w:numPr>
        <w:spacing w:before="240" w:line="276" w:lineRule="auto"/>
        <w:ind w:left="567"/>
        <w:contextualSpacing/>
        <w:rPr>
          <w:rFonts w:eastAsia="Batang"/>
          <w:bCs/>
          <w:lang w:eastAsia="hr-HR"/>
        </w:rPr>
      </w:pPr>
      <w:r w:rsidRPr="001A3843">
        <w:rPr>
          <w:rFonts w:eastAsia="Times New Roman"/>
        </w:rPr>
        <w:t>ostale poslove sukladno posebnim zakonima.</w:t>
      </w:r>
    </w:p>
    <w:p w14:paraId="0BAE4F39" w14:textId="77777777" w:rsidR="001A3843" w:rsidRPr="001A3843" w:rsidRDefault="001A3843" w:rsidP="001A3843">
      <w:pPr>
        <w:widowControl w:val="0"/>
        <w:overflowPunct w:val="0"/>
        <w:autoSpaceDE w:val="0"/>
        <w:autoSpaceDN w:val="0"/>
        <w:adjustRightInd w:val="0"/>
        <w:spacing w:before="240" w:after="240" w:line="276" w:lineRule="auto"/>
        <w:rPr>
          <w:rFonts w:eastAsia="Times New Roman"/>
        </w:rPr>
      </w:pPr>
      <w:r w:rsidRPr="001A3843">
        <w:rPr>
          <w:rFonts w:eastAsia="Times New Roman"/>
        </w:rPr>
        <w:t xml:space="preserve">Općina Slavonski Šamac samostalna je u odlučivanju u poslovima iz samoupravnog djelokruga u skladu s Ustavom Republike Hrvatske i zakonima te podliježe samo nadzoru zakonitosti rada i akata tijela Općine. </w:t>
      </w:r>
    </w:p>
    <w:p w14:paraId="3921E4F8" w14:textId="77777777" w:rsidR="001A3843" w:rsidRPr="001A3843" w:rsidRDefault="001A3843" w:rsidP="001A3843">
      <w:pPr>
        <w:widowControl w:val="0"/>
        <w:overflowPunct w:val="0"/>
        <w:autoSpaceDE w:val="0"/>
        <w:autoSpaceDN w:val="0"/>
        <w:adjustRightInd w:val="0"/>
        <w:spacing w:after="200" w:line="276" w:lineRule="auto"/>
        <w:rPr>
          <w:rFonts w:eastAsia="Times New Roman"/>
        </w:rPr>
      </w:pPr>
      <w:r w:rsidRPr="001A3843">
        <w:rPr>
          <w:rFonts w:eastAsia="Times New Roman"/>
        </w:rPr>
        <w:t xml:space="preserve">Općina Slavonski Šamac surađuje s općinama i gradovima na području Brodsko-posavske županije i Brodsko-posavskom županijom kao i s drugim jedinicama lokalne samouprave u Republici Hrvatskoj radi ostvarivanja zajedničkih interesa na unapređenju gospodarskog i društvenog razvitka. </w:t>
      </w:r>
    </w:p>
    <w:p w14:paraId="76FA8425" w14:textId="77777777" w:rsidR="001A3843" w:rsidRPr="001A3843" w:rsidRDefault="001A3843">
      <w:pPr>
        <w:spacing w:after="160" w:line="259" w:lineRule="auto"/>
        <w:jc w:val="left"/>
        <w:rPr>
          <w:rFonts w:eastAsia="Batang"/>
          <w:bCs/>
          <w:lang w:eastAsia="hr-HR"/>
        </w:rPr>
      </w:pPr>
    </w:p>
    <w:p w14:paraId="32DDFEFD" w14:textId="36585D27" w:rsidR="007C3A68" w:rsidRDefault="007C3A68">
      <w:pPr>
        <w:spacing w:after="160" w:line="259" w:lineRule="auto"/>
        <w:jc w:val="left"/>
        <w:rPr>
          <w:rFonts w:ascii="Cambria" w:eastAsia="Times New Roman" w:hAnsi="Cambria" w:cs="Arial"/>
        </w:rPr>
      </w:pPr>
      <w:r>
        <w:rPr>
          <w:rFonts w:ascii="Cambria" w:eastAsia="Times New Roman" w:hAnsi="Cambria" w:cs="Arial"/>
        </w:rPr>
        <w:br w:type="page"/>
      </w:r>
    </w:p>
    <w:p w14:paraId="6212517C" w14:textId="3AC51C0B" w:rsidR="008E069E" w:rsidRPr="004C47A6" w:rsidRDefault="00550212" w:rsidP="007C3A68">
      <w:pPr>
        <w:pStyle w:val="Podnaslov"/>
        <w:numPr>
          <w:ilvl w:val="1"/>
          <w:numId w:val="39"/>
        </w:numPr>
        <w:spacing w:after="200" w:line="276" w:lineRule="auto"/>
        <w:ind w:left="709"/>
        <w:contextualSpacing w:val="0"/>
      </w:pPr>
      <w:r w:rsidRPr="004C47A6">
        <w:lastRenderedPageBreak/>
        <w:t xml:space="preserve">Vizija </w:t>
      </w:r>
    </w:p>
    <w:p w14:paraId="4E3A8AAF" w14:textId="6C4E328A" w:rsidR="008E069E" w:rsidRPr="004C47A6" w:rsidRDefault="003768A0" w:rsidP="005431EB">
      <w:pPr>
        <w:spacing w:after="200" w:line="276" w:lineRule="auto"/>
      </w:pPr>
      <w:r w:rsidRPr="004C47A6">
        <w:t>Vizija je dugoročna, inspirativna slika budućnosti lokalne zajednice. Ona izražava što Općina želi postati i kako želi izgledati u budućnosti. Vizija ne opisuje pojedinačne projekte, nego daje strateški okvir koji sve buduće aktivnosti usmjerava prema zajedničkom cilju.</w:t>
      </w:r>
    </w:p>
    <w:p w14:paraId="301B871D" w14:textId="737A525B" w:rsidR="007C3A68" w:rsidRPr="007C3A68" w:rsidRDefault="007C3A68" w:rsidP="00C52A0E">
      <w:pPr>
        <w:spacing w:after="200" w:line="276" w:lineRule="auto"/>
        <w:rPr>
          <w:rFonts w:eastAsia="Times New Roman"/>
          <w:bCs/>
        </w:rPr>
      </w:pPr>
      <w:r w:rsidRPr="007C3A68">
        <w:rPr>
          <w:rFonts w:eastAsia="Times New Roman"/>
          <w:b/>
          <w:color w:val="1F497D"/>
        </w:rPr>
        <w:t xml:space="preserve">Vizija: </w:t>
      </w:r>
      <w:r w:rsidRPr="007C3A68">
        <w:rPr>
          <w:rFonts w:eastAsia="Times New Roman"/>
          <w:bCs/>
        </w:rPr>
        <w:t>„</w:t>
      </w:r>
      <w:r w:rsidR="001A3843" w:rsidRPr="001A3843">
        <w:rPr>
          <w:rFonts w:eastAsia="Times New Roman"/>
          <w:bCs/>
        </w:rPr>
        <w:t>Općina Slavonski Šamac razvija se kao održivo, gospodarski snažno i društveno uključivo ruralno središte, temeljeno na razvoju proizvodnih i prerađivačkih kapaciteta unutar Poduzetničke zone Slavonski Šamac. Prirodni resursi, osobito jezero Topolje i rijeka Sava, koriste se na odgovoran način za razvoj ruralnog i ekoturizma, u povezanosti s ekološkom poljoprivredom i očuvanjem okoliša. Uz njegovanje tradicijskih vrijednosti, raznolik društveni život i aktivno sudjelovanje zajednice, Općina teži stvaranju privlačnog i perspektivnog prostora za život i rad mladih obitelji</w:t>
      </w:r>
      <w:r w:rsidRPr="007C3A68">
        <w:rPr>
          <w:rFonts w:eastAsia="Times New Roman"/>
          <w:bCs/>
        </w:rPr>
        <w:t>.“.</w:t>
      </w:r>
    </w:p>
    <w:p w14:paraId="5E1EAC55" w14:textId="26991311" w:rsidR="00890406" w:rsidRPr="004C47A6" w:rsidRDefault="007C3A68" w:rsidP="007C3A68">
      <w:pPr>
        <w:pStyle w:val="Podnaslov"/>
        <w:numPr>
          <w:ilvl w:val="1"/>
          <w:numId w:val="39"/>
        </w:numPr>
        <w:spacing w:after="200" w:line="276" w:lineRule="auto"/>
        <w:ind w:left="709"/>
        <w:contextualSpacing w:val="0"/>
      </w:pPr>
      <w:r>
        <w:t xml:space="preserve"> </w:t>
      </w:r>
      <w:r w:rsidR="00550212" w:rsidRPr="004C47A6">
        <w:t>Misija</w:t>
      </w:r>
    </w:p>
    <w:p w14:paraId="55147A04" w14:textId="097001D3" w:rsidR="00890406" w:rsidRPr="004C47A6" w:rsidRDefault="003768A0" w:rsidP="005431EB">
      <w:pPr>
        <w:spacing w:after="200" w:line="276" w:lineRule="auto"/>
      </w:pPr>
      <w:r w:rsidRPr="004C47A6">
        <w:t>Misija definira osnovnu svrhu i odgovornost Općine kao javne institucije. Misija obuhvaća ključne uloge Općine u pružanju javnih usluga, razvoju zajednice, zaštiti interesa građana i upravljanju lokalnim resursima na učinkovit, pravedan i transparentan način.</w:t>
      </w:r>
    </w:p>
    <w:p w14:paraId="5CC92079" w14:textId="10FF0CE0" w:rsidR="00C52A0E" w:rsidRPr="007C3A68" w:rsidRDefault="00C52A0E" w:rsidP="00C52A0E">
      <w:pPr>
        <w:spacing w:line="276" w:lineRule="auto"/>
        <w:rPr>
          <w:rFonts w:eastAsia="Times New Roman"/>
          <w:b/>
          <w:bCs/>
        </w:rPr>
      </w:pPr>
      <w:r w:rsidRPr="004C47A6">
        <w:rPr>
          <w:rFonts w:eastAsia="Times New Roman"/>
          <w:b/>
          <w:color w:val="1F497D"/>
        </w:rPr>
        <w:t>Misija:</w:t>
      </w:r>
      <w:r w:rsidR="007C3A68">
        <w:rPr>
          <w:rFonts w:eastAsia="Times New Roman"/>
          <w:b/>
          <w:color w:val="1F497D"/>
        </w:rPr>
        <w:t xml:space="preserve"> </w:t>
      </w:r>
      <w:r w:rsidR="007C3A68" w:rsidRPr="007C3A68">
        <w:rPr>
          <w:rFonts w:eastAsia="Times New Roman"/>
          <w:bCs/>
        </w:rPr>
        <w:t>„</w:t>
      </w:r>
      <w:r w:rsidR="001A3843" w:rsidRPr="001A3843">
        <w:rPr>
          <w:rFonts w:eastAsia="Times New Roman"/>
          <w:bCs/>
        </w:rPr>
        <w:t>Općina Slavonski Šamac želi kreirati okruženje pogodno za organizaciju učinkovitijeg i racionalnijeg korištenja imovine u vlasništvu Općine Slavonski Šamac s ciljem stvaranja novih vrijednosti i ostvarivanja veće ekonomske koristi.</w:t>
      </w:r>
      <w:r w:rsidR="007C3A68" w:rsidRPr="007C3A68">
        <w:rPr>
          <w:rFonts w:eastAsia="Times New Roman"/>
          <w:bCs/>
        </w:rPr>
        <w:t xml:space="preserve">“. </w:t>
      </w:r>
    </w:p>
    <w:p w14:paraId="1F204D69" w14:textId="0C648304" w:rsidR="001F6819" w:rsidRDefault="001F6819">
      <w:pPr>
        <w:spacing w:after="160" w:line="259" w:lineRule="auto"/>
        <w:jc w:val="left"/>
        <w:rPr>
          <w:rFonts w:eastAsia="Times New Roman"/>
        </w:rPr>
      </w:pPr>
      <w:r>
        <w:rPr>
          <w:rFonts w:eastAsia="Times New Roman"/>
        </w:rPr>
        <w:br w:type="page"/>
      </w:r>
    </w:p>
    <w:p w14:paraId="258307C6" w14:textId="7EDAD4AC" w:rsidR="00993A01" w:rsidRPr="004C47A6" w:rsidRDefault="00550212" w:rsidP="007C3A68">
      <w:pPr>
        <w:pStyle w:val="Podnaslov"/>
        <w:numPr>
          <w:ilvl w:val="1"/>
          <w:numId w:val="39"/>
        </w:numPr>
        <w:spacing w:after="200" w:line="276" w:lineRule="auto"/>
        <w:ind w:left="709"/>
        <w:contextualSpacing w:val="0"/>
      </w:pPr>
      <w:r w:rsidRPr="004C47A6">
        <w:lastRenderedPageBreak/>
        <w:t>Vrijednosti</w:t>
      </w:r>
    </w:p>
    <w:p w14:paraId="5623C104" w14:textId="4258B8B9" w:rsidR="005431EB" w:rsidRDefault="00624BBD" w:rsidP="00C52A0E">
      <w:pPr>
        <w:spacing w:line="276" w:lineRule="auto"/>
      </w:pPr>
      <w:r w:rsidRPr="004C47A6">
        <w:t>U kontekstu jedinice lokalne samouprave (JLS), pojam vrijednosti najčešće se odnosi na temeljna načela i standarde djelovanja kojima se vodi općina u svom radu.</w:t>
      </w:r>
      <w:r w:rsidR="00FB1D53" w:rsidRPr="004C47A6">
        <w:t xml:space="preserve"> </w:t>
      </w:r>
      <w:r w:rsidRPr="004C47A6">
        <w:t>Najviše uključuju organizacijske i društvene vrijednosti – ono što Općina smatra važnim u odnosu prema građanima, zaposlenicima i zajednici.</w:t>
      </w:r>
      <w:r w:rsidR="00FB1D53" w:rsidRPr="004C47A6">
        <w:t xml:space="preserve"> Vrijednosti koje je Općina </w:t>
      </w:r>
      <w:r w:rsidR="00293C03">
        <w:t>Slavonski Šamac</w:t>
      </w:r>
      <w:r w:rsidR="00FB1D53" w:rsidRPr="004C47A6">
        <w:t xml:space="preserve"> prepoznala navedene su u nastavku.</w:t>
      </w:r>
    </w:p>
    <w:p w14:paraId="58ED624A" w14:textId="77777777" w:rsidR="007C3A68" w:rsidRPr="004C47A6" w:rsidRDefault="007C3A68" w:rsidP="00C52A0E">
      <w:pPr>
        <w:spacing w:line="276" w:lineRule="auto"/>
      </w:pPr>
    </w:p>
    <w:p w14:paraId="772B67C4" w14:textId="2A4BDC53" w:rsidR="0057236F" w:rsidRPr="007C3A68" w:rsidRDefault="007C3A68" w:rsidP="007C3A68">
      <w:pPr>
        <w:pStyle w:val="Opisslike"/>
        <w:jc w:val="center"/>
        <w:rPr>
          <w:color w:val="auto"/>
          <w:sz w:val="24"/>
          <w:szCs w:val="24"/>
        </w:rPr>
      </w:pPr>
      <w:bookmarkStart w:id="4" w:name="_Toc215129860"/>
      <w:r w:rsidRPr="007C3A68">
        <w:rPr>
          <w:color w:val="auto"/>
          <w:sz w:val="24"/>
          <w:szCs w:val="24"/>
        </w:rPr>
        <w:t xml:space="preserve">Tablica </w:t>
      </w:r>
      <w:r w:rsidRPr="007C3A68">
        <w:rPr>
          <w:color w:val="auto"/>
          <w:sz w:val="24"/>
          <w:szCs w:val="24"/>
        </w:rPr>
        <w:fldChar w:fldCharType="begin"/>
      </w:r>
      <w:r w:rsidRPr="007C3A68">
        <w:rPr>
          <w:color w:val="auto"/>
          <w:sz w:val="24"/>
          <w:szCs w:val="24"/>
        </w:rPr>
        <w:instrText xml:space="preserve"> SEQ Tablica \* ARABIC </w:instrText>
      </w:r>
      <w:r w:rsidRPr="007C3A68">
        <w:rPr>
          <w:color w:val="auto"/>
          <w:sz w:val="24"/>
          <w:szCs w:val="24"/>
        </w:rPr>
        <w:fldChar w:fldCharType="separate"/>
      </w:r>
      <w:r w:rsidR="007932C0">
        <w:rPr>
          <w:noProof/>
          <w:color w:val="auto"/>
          <w:sz w:val="24"/>
          <w:szCs w:val="24"/>
        </w:rPr>
        <w:t>1</w:t>
      </w:r>
      <w:r w:rsidRPr="007C3A68">
        <w:rPr>
          <w:color w:val="auto"/>
          <w:sz w:val="24"/>
          <w:szCs w:val="24"/>
        </w:rPr>
        <w:fldChar w:fldCharType="end"/>
      </w:r>
      <w:r w:rsidRPr="007C3A68">
        <w:rPr>
          <w:color w:val="auto"/>
          <w:sz w:val="24"/>
          <w:szCs w:val="24"/>
        </w:rPr>
        <w:t>. Opis vrijednosti</w:t>
      </w:r>
      <w:bookmarkEnd w:id="4"/>
    </w:p>
    <w:tbl>
      <w:tblPr>
        <w:tblStyle w:val="Svijetlatablicareetke1-isticanje5"/>
        <w:tblW w:w="0" w:type="auto"/>
        <w:tblLook w:val="04A0" w:firstRow="1" w:lastRow="0" w:firstColumn="1" w:lastColumn="0" w:noHBand="0" w:noVBand="1"/>
      </w:tblPr>
      <w:tblGrid>
        <w:gridCol w:w="2583"/>
        <w:gridCol w:w="2277"/>
        <w:gridCol w:w="2369"/>
        <w:gridCol w:w="2258"/>
      </w:tblGrid>
      <w:tr w:rsidR="00C52A0E" w:rsidRPr="00C52A0E" w14:paraId="493BB105" w14:textId="77777777" w:rsidTr="001F68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1" w:themeFillTint="33"/>
            <w:vAlign w:val="center"/>
            <w:hideMark/>
          </w:tcPr>
          <w:p w14:paraId="7A8E9B01" w14:textId="77777777" w:rsidR="00C52A0E" w:rsidRPr="001F6819" w:rsidRDefault="00C52A0E" w:rsidP="00C52A0E">
            <w:pPr>
              <w:spacing w:line="240" w:lineRule="auto"/>
              <w:jc w:val="center"/>
              <w:rPr>
                <w:rFonts w:eastAsia="Times New Roman"/>
                <w:b w:val="0"/>
                <w:bCs w:val="0"/>
                <w:color w:val="44546A" w:themeColor="text2"/>
                <w:lang w:eastAsia="hr-HR"/>
              </w:rPr>
            </w:pPr>
            <w:r w:rsidRPr="001F6819">
              <w:rPr>
                <w:rFonts w:eastAsia="Times New Roman"/>
                <w:b w:val="0"/>
                <w:bCs w:val="0"/>
                <w:color w:val="44546A" w:themeColor="text2"/>
                <w:lang w:eastAsia="hr-HR"/>
              </w:rPr>
              <w:t>POSLOVNE</w:t>
            </w:r>
          </w:p>
        </w:tc>
        <w:tc>
          <w:tcPr>
            <w:tcW w:w="0" w:type="auto"/>
            <w:shd w:val="clear" w:color="auto" w:fill="D9E2F3" w:themeFill="accent1" w:themeFillTint="33"/>
            <w:vAlign w:val="center"/>
            <w:hideMark/>
          </w:tcPr>
          <w:p w14:paraId="4BDD8094" w14:textId="77777777" w:rsidR="00C52A0E" w:rsidRPr="001F6819" w:rsidRDefault="00C52A0E" w:rsidP="00C52A0E">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44546A" w:themeColor="text2"/>
                <w:lang w:eastAsia="hr-HR"/>
              </w:rPr>
            </w:pPr>
            <w:r w:rsidRPr="001F6819">
              <w:rPr>
                <w:rFonts w:eastAsia="Times New Roman"/>
                <w:b w:val="0"/>
                <w:bCs w:val="0"/>
                <w:color w:val="44546A" w:themeColor="text2"/>
                <w:lang w:eastAsia="hr-HR"/>
              </w:rPr>
              <w:t>RELACIJSKE</w:t>
            </w:r>
          </w:p>
        </w:tc>
        <w:tc>
          <w:tcPr>
            <w:tcW w:w="0" w:type="auto"/>
            <w:shd w:val="clear" w:color="auto" w:fill="D9E2F3" w:themeFill="accent1" w:themeFillTint="33"/>
            <w:vAlign w:val="center"/>
            <w:hideMark/>
          </w:tcPr>
          <w:p w14:paraId="0B9A9A7D" w14:textId="77777777" w:rsidR="00C52A0E" w:rsidRPr="001F6819" w:rsidRDefault="00C52A0E" w:rsidP="00C52A0E">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44546A" w:themeColor="text2"/>
                <w:lang w:eastAsia="hr-HR"/>
              </w:rPr>
            </w:pPr>
            <w:r w:rsidRPr="001F6819">
              <w:rPr>
                <w:rFonts w:eastAsia="Times New Roman"/>
                <w:b w:val="0"/>
                <w:bCs w:val="0"/>
                <w:color w:val="44546A" w:themeColor="text2"/>
                <w:lang w:eastAsia="hr-HR"/>
              </w:rPr>
              <w:t>RAZVOJNE</w:t>
            </w:r>
          </w:p>
        </w:tc>
        <w:tc>
          <w:tcPr>
            <w:tcW w:w="0" w:type="auto"/>
            <w:shd w:val="clear" w:color="auto" w:fill="D9E2F3" w:themeFill="accent1" w:themeFillTint="33"/>
            <w:vAlign w:val="center"/>
            <w:hideMark/>
          </w:tcPr>
          <w:p w14:paraId="45257664" w14:textId="77777777" w:rsidR="00C52A0E" w:rsidRPr="001F6819" w:rsidRDefault="00C52A0E" w:rsidP="00C52A0E">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44546A" w:themeColor="text2"/>
                <w:lang w:eastAsia="hr-HR"/>
              </w:rPr>
            </w:pPr>
            <w:r w:rsidRPr="001F6819">
              <w:rPr>
                <w:rFonts w:eastAsia="Times New Roman"/>
                <w:b w:val="0"/>
                <w:bCs w:val="0"/>
                <w:color w:val="44546A" w:themeColor="text2"/>
                <w:lang w:eastAsia="hr-HR"/>
              </w:rPr>
              <w:t>NAPREDNE</w:t>
            </w:r>
          </w:p>
        </w:tc>
      </w:tr>
      <w:tr w:rsidR="00C52A0E" w:rsidRPr="00C52A0E" w14:paraId="01645ABF" w14:textId="77777777" w:rsidTr="00C52A0E">
        <w:trPr>
          <w:trHeight w:val="53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202ECBA" w14:textId="77777777" w:rsidR="00C52A0E" w:rsidRPr="00C52A0E" w:rsidRDefault="00C52A0E" w:rsidP="00C52A0E">
            <w:pPr>
              <w:spacing w:line="240" w:lineRule="auto"/>
              <w:jc w:val="center"/>
              <w:rPr>
                <w:rFonts w:eastAsia="Times New Roman"/>
                <w:b w:val="0"/>
                <w:bCs w:val="0"/>
                <w:lang w:eastAsia="hr-HR"/>
              </w:rPr>
            </w:pPr>
            <w:r w:rsidRPr="00C52A0E">
              <w:rPr>
                <w:rFonts w:eastAsia="Times New Roman"/>
                <w:b w:val="0"/>
                <w:bCs w:val="0"/>
                <w:lang w:eastAsia="hr-HR"/>
              </w:rPr>
              <w:t>Učinkovitost i odgovornost u radu</w:t>
            </w:r>
          </w:p>
        </w:tc>
        <w:tc>
          <w:tcPr>
            <w:tcW w:w="0" w:type="auto"/>
            <w:vAlign w:val="center"/>
            <w:hideMark/>
          </w:tcPr>
          <w:p w14:paraId="1540623B" w14:textId="77777777" w:rsidR="00C52A0E" w:rsidRPr="00C52A0E"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C52A0E">
              <w:rPr>
                <w:rFonts w:eastAsia="Times New Roman"/>
                <w:lang w:eastAsia="hr-HR"/>
              </w:rPr>
              <w:t>Timski rad i uzajamno poštovanje</w:t>
            </w:r>
          </w:p>
        </w:tc>
        <w:tc>
          <w:tcPr>
            <w:tcW w:w="0" w:type="auto"/>
            <w:vAlign w:val="center"/>
            <w:hideMark/>
          </w:tcPr>
          <w:p w14:paraId="62052FEC" w14:textId="77777777" w:rsidR="00C52A0E" w:rsidRPr="00C52A0E"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C52A0E">
              <w:rPr>
                <w:rFonts w:eastAsia="Times New Roman"/>
                <w:lang w:eastAsia="hr-HR"/>
              </w:rPr>
              <w:t>Inovativnost i otvorenost za promjene</w:t>
            </w:r>
          </w:p>
        </w:tc>
        <w:tc>
          <w:tcPr>
            <w:tcW w:w="0" w:type="auto"/>
            <w:vAlign w:val="center"/>
            <w:hideMark/>
          </w:tcPr>
          <w:p w14:paraId="7C0C5D4D" w14:textId="77777777" w:rsidR="00C52A0E" w:rsidRPr="00C52A0E"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C52A0E">
              <w:rPr>
                <w:rFonts w:eastAsia="Times New Roman"/>
                <w:lang w:eastAsia="hr-HR"/>
              </w:rPr>
              <w:t>Transparentnost i integritet</w:t>
            </w:r>
          </w:p>
        </w:tc>
      </w:tr>
      <w:tr w:rsidR="00C52A0E" w:rsidRPr="00C52A0E" w14:paraId="7607DD11" w14:textId="77777777" w:rsidTr="00C52A0E">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1FA09F6" w14:textId="77777777" w:rsidR="00C52A0E" w:rsidRPr="00C52A0E" w:rsidRDefault="00C52A0E" w:rsidP="00C52A0E">
            <w:pPr>
              <w:spacing w:line="240" w:lineRule="auto"/>
              <w:jc w:val="center"/>
              <w:rPr>
                <w:rFonts w:eastAsia="Times New Roman"/>
                <w:b w:val="0"/>
                <w:bCs w:val="0"/>
                <w:lang w:eastAsia="hr-HR"/>
              </w:rPr>
            </w:pPr>
            <w:r w:rsidRPr="00C52A0E">
              <w:rPr>
                <w:rFonts w:eastAsia="Times New Roman"/>
                <w:b w:val="0"/>
                <w:bCs w:val="0"/>
                <w:lang w:eastAsia="hr-HR"/>
              </w:rPr>
              <w:t>Stručnost i profesionalnost u obavljanju poslova</w:t>
            </w:r>
          </w:p>
        </w:tc>
        <w:tc>
          <w:tcPr>
            <w:tcW w:w="0" w:type="auto"/>
            <w:vAlign w:val="center"/>
            <w:hideMark/>
          </w:tcPr>
          <w:p w14:paraId="705CDB29" w14:textId="77777777" w:rsidR="00C52A0E" w:rsidRPr="00C52A0E"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C52A0E">
              <w:rPr>
                <w:rFonts w:eastAsia="Times New Roman"/>
                <w:lang w:eastAsia="hr-HR"/>
              </w:rPr>
              <w:t>Kultura dijaloga i suradnje</w:t>
            </w:r>
          </w:p>
        </w:tc>
        <w:tc>
          <w:tcPr>
            <w:tcW w:w="0" w:type="auto"/>
            <w:vAlign w:val="center"/>
            <w:hideMark/>
          </w:tcPr>
          <w:p w14:paraId="3550B375" w14:textId="77777777" w:rsidR="00C52A0E" w:rsidRPr="00C52A0E"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C52A0E">
              <w:rPr>
                <w:rFonts w:eastAsia="Times New Roman"/>
                <w:lang w:eastAsia="hr-HR"/>
              </w:rPr>
              <w:t>Kontinuirano učenje i razvoj kompetencija</w:t>
            </w:r>
          </w:p>
        </w:tc>
        <w:tc>
          <w:tcPr>
            <w:tcW w:w="0" w:type="auto"/>
            <w:vAlign w:val="center"/>
            <w:hideMark/>
          </w:tcPr>
          <w:p w14:paraId="74016EE3" w14:textId="77777777" w:rsidR="00C52A0E" w:rsidRPr="00C52A0E"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C52A0E">
              <w:rPr>
                <w:rFonts w:eastAsia="Times New Roman"/>
                <w:lang w:eastAsia="hr-HR"/>
              </w:rPr>
              <w:t>Održivost i društvena odgovornost</w:t>
            </w:r>
          </w:p>
        </w:tc>
      </w:tr>
      <w:tr w:rsidR="00C52A0E" w:rsidRPr="00C52A0E" w14:paraId="1791AD7A" w14:textId="77777777" w:rsidTr="00C52A0E">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6B8D6E1" w14:textId="77777777" w:rsidR="00C52A0E" w:rsidRPr="00C52A0E" w:rsidRDefault="00C52A0E" w:rsidP="00C52A0E">
            <w:pPr>
              <w:spacing w:line="240" w:lineRule="auto"/>
              <w:jc w:val="center"/>
              <w:rPr>
                <w:rFonts w:eastAsia="Times New Roman"/>
                <w:b w:val="0"/>
                <w:bCs w:val="0"/>
                <w:lang w:eastAsia="hr-HR"/>
              </w:rPr>
            </w:pPr>
            <w:r w:rsidRPr="00C52A0E">
              <w:rPr>
                <w:rFonts w:eastAsia="Times New Roman"/>
                <w:b w:val="0"/>
                <w:bCs w:val="0"/>
                <w:lang w:eastAsia="hr-HR"/>
              </w:rPr>
              <w:t>Usmjerenost prema rezultatima i kvaliteti usluga</w:t>
            </w:r>
          </w:p>
        </w:tc>
        <w:tc>
          <w:tcPr>
            <w:tcW w:w="0" w:type="auto"/>
            <w:vAlign w:val="center"/>
            <w:hideMark/>
          </w:tcPr>
          <w:p w14:paraId="1C183967" w14:textId="77777777" w:rsidR="00C52A0E" w:rsidRPr="00C52A0E"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C52A0E">
              <w:rPr>
                <w:rFonts w:eastAsia="Times New Roman"/>
                <w:lang w:eastAsia="hr-HR"/>
              </w:rPr>
              <w:t>Dostupnost građanima i partnerima</w:t>
            </w:r>
          </w:p>
        </w:tc>
        <w:tc>
          <w:tcPr>
            <w:tcW w:w="0" w:type="auto"/>
            <w:vAlign w:val="center"/>
            <w:hideMark/>
          </w:tcPr>
          <w:p w14:paraId="685ED8B7" w14:textId="77777777" w:rsidR="00C52A0E" w:rsidRPr="00C52A0E"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C52A0E">
              <w:rPr>
                <w:rFonts w:eastAsia="Times New Roman"/>
                <w:lang w:eastAsia="hr-HR"/>
              </w:rPr>
              <w:t>Proaktivnost i prilagodljivost</w:t>
            </w:r>
          </w:p>
        </w:tc>
        <w:tc>
          <w:tcPr>
            <w:tcW w:w="0" w:type="auto"/>
            <w:vAlign w:val="center"/>
            <w:hideMark/>
          </w:tcPr>
          <w:p w14:paraId="19ACDC71" w14:textId="77777777" w:rsidR="00C52A0E" w:rsidRPr="00C52A0E"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C52A0E">
              <w:rPr>
                <w:rFonts w:eastAsia="Times New Roman"/>
                <w:lang w:eastAsia="hr-HR"/>
              </w:rPr>
              <w:t>Uključivost i jednakost</w:t>
            </w:r>
          </w:p>
        </w:tc>
      </w:tr>
      <w:tr w:rsidR="00C52A0E" w:rsidRPr="00C52A0E" w14:paraId="0783FC59" w14:textId="77777777" w:rsidTr="00C52A0E">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B8CD4E" w14:textId="77777777" w:rsidR="00C52A0E" w:rsidRPr="00C52A0E" w:rsidRDefault="00C52A0E" w:rsidP="00C52A0E">
            <w:pPr>
              <w:spacing w:line="240" w:lineRule="auto"/>
              <w:jc w:val="center"/>
              <w:rPr>
                <w:rFonts w:eastAsia="Times New Roman"/>
                <w:b w:val="0"/>
                <w:bCs w:val="0"/>
                <w:lang w:eastAsia="hr-HR"/>
              </w:rPr>
            </w:pPr>
            <w:r w:rsidRPr="00C52A0E">
              <w:rPr>
                <w:rFonts w:eastAsia="Times New Roman"/>
                <w:b w:val="0"/>
                <w:bCs w:val="0"/>
                <w:lang w:eastAsia="hr-HR"/>
              </w:rPr>
              <w:t>Financijska disciplina i zakonitost</w:t>
            </w:r>
          </w:p>
        </w:tc>
        <w:tc>
          <w:tcPr>
            <w:tcW w:w="0" w:type="auto"/>
            <w:vAlign w:val="center"/>
            <w:hideMark/>
          </w:tcPr>
          <w:p w14:paraId="2EA8F4B7" w14:textId="77777777" w:rsidR="00C52A0E" w:rsidRPr="00C52A0E"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C52A0E">
              <w:rPr>
                <w:rFonts w:eastAsia="Times New Roman"/>
                <w:lang w:eastAsia="hr-HR"/>
              </w:rPr>
              <w:t>Povjerenje i međusobno razumijevanje</w:t>
            </w:r>
          </w:p>
        </w:tc>
        <w:tc>
          <w:tcPr>
            <w:tcW w:w="0" w:type="auto"/>
            <w:vAlign w:val="center"/>
            <w:hideMark/>
          </w:tcPr>
          <w:p w14:paraId="22C0DFFB" w14:textId="77777777" w:rsidR="00C52A0E" w:rsidRPr="00C52A0E"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C52A0E">
              <w:rPr>
                <w:rFonts w:eastAsia="Times New Roman"/>
                <w:lang w:eastAsia="hr-HR"/>
              </w:rPr>
              <w:t>Poticanje kreativnih rješenja</w:t>
            </w:r>
          </w:p>
        </w:tc>
        <w:tc>
          <w:tcPr>
            <w:tcW w:w="0" w:type="auto"/>
            <w:vAlign w:val="center"/>
            <w:hideMark/>
          </w:tcPr>
          <w:p w14:paraId="5C5D6F4E" w14:textId="77777777" w:rsidR="00C52A0E" w:rsidRPr="00C52A0E"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C52A0E">
              <w:rPr>
                <w:rFonts w:eastAsia="Times New Roman"/>
                <w:lang w:eastAsia="hr-HR"/>
              </w:rPr>
              <w:t>Briga za opće dobro i javni interes</w:t>
            </w:r>
          </w:p>
        </w:tc>
      </w:tr>
    </w:tbl>
    <w:p w14:paraId="35A34D05" w14:textId="77777777" w:rsidR="0057236F" w:rsidRPr="004C47A6" w:rsidRDefault="0057236F" w:rsidP="0057236F"/>
    <w:p w14:paraId="112847E0" w14:textId="35CEE6DC" w:rsidR="001F6819" w:rsidRDefault="001F6819">
      <w:pPr>
        <w:spacing w:after="160" w:line="259" w:lineRule="auto"/>
        <w:jc w:val="left"/>
      </w:pPr>
      <w:r>
        <w:br w:type="page"/>
      </w:r>
    </w:p>
    <w:p w14:paraId="5D7B4349" w14:textId="77777777" w:rsidR="0057236F" w:rsidRPr="004C47A6" w:rsidRDefault="0057236F" w:rsidP="0057236F"/>
    <w:p w14:paraId="7E3CE4FB" w14:textId="5738B5CD" w:rsidR="00624BBD" w:rsidRPr="004C47A6" w:rsidRDefault="00550212" w:rsidP="007C3A68">
      <w:pPr>
        <w:pStyle w:val="Naslov1"/>
        <w:numPr>
          <w:ilvl w:val="0"/>
          <w:numId w:val="39"/>
        </w:numPr>
        <w:spacing w:after="200" w:line="276" w:lineRule="auto"/>
        <w:ind w:left="714" w:hanging="357"/>
        <w:contextualSpacing w:val="0"/>
        <w:rPr>
          <w:sz w:val="28"/>
          <w:szCs w:val="28"/>
        </w:rPr>
      </w:pPr>
      <w:bookmarkStart w:id="5" w:name="_Toc215133793"/>
      <w:r w:rsidRPr="004C47A6">
        <w:rPr>
          <w:sz w:val="28"/>
          <w:szCs w:val="28"/>
        </w:rPr>
        <w:t>Kontekst</w:t>
      </w:r>
      <w:bookmarkEnd w:id="5"/>
    </w:p>
    <w:p w14:paraId="6907CC05" w14:textId="6FE33405" w:rsidR="00624BBD" w:rsidRPr="004C47A6" w:rsidRDefault="00624BBD" w:rsidP="00446A33">
      <w:pPr>
        <w:pStyle w:val="Podnaslov"/>
        <w:numPr>
          <w:ilvl w:val="0"/>
          <w:numId w:val="0"/>
        </w:numPr>
        <w:spacing w:after="200" w:line="276" w:lineRule="auto"/>
        <w:contextualSpacing w:val="0"/>
        <w:rPr>
          <w:rFonts w:eastAsiaTheme="minorEastAsia"/>
          <w:b w:val="0"/>
          <w:bCs w:val="0"/>
          <w:color w:val="auto"/>
        </w:rPr>
      </w:pPr>
      <w:r w:rsidRPr="004C47A6">
        <w:rPr>
          <w:rFonts w:eastAsiaTheme="minorEastAsia"/>
          <w:b w:val="0"/>
          <w:bCs w:val="0"/>
          <w:color w:val="auto"/>
        </w:rPr>
        <w:t>Za potrebe izrade Godišnjeg plana rada provedene su PEST</w:t>
      </w:r>
      <w:r w:rsidR="00910A17" w:rsidRPr="004C47A6">
        <w:rPr>
          <w:rFonts w:eastAsiaTheme="minorEastAsia"/>
          <w:b w:val="0"/>
          <w:bCs w:val="0"/>
          <w:color w:val="auto"/>
        </w:rPr>
        <w:t>(EL)</w:t>
      </w:r>
      <w:r w:rsidRPr="004C47A6">
        <w:rPr>
          <w:rFonts w:eastAsiaTheme="minorEastAsia"/>
          <w:b w:val="0"/>
          <w:bCs w:val="0"/>
          <w:color w:val="auto"/>
        </w:rPr>
        <w:t xml:space="preserve"> i SWOT analize kao standardni alati strateškog planiranja u jedinicama lokalne samouprave.</w:t>
      </w:r>
    </w:p>
    <w:p w14:paraId="62DDA4CD" w14:textId="461082B8" w:rsidR="00624BBD" w:rsidRPr="004C47A6" w:rsidRDefault="0057236F" w:rsidP="00446A33">
      <w:pPr>
        <w:pStyle w:val="Podnaslov"/>
        <w:numPr>
          <w:ilvl w:val="0"/>
          <w:numId w:val="0"/>
        </w:numPr>
        <w:spacing w:after="200" w:line="276" w:lineRule="auto"/>
        <w:contextualSpacing w:val="0"/>
        <w:rPr>
          <w:rFonts w:eastAsiaTheme="minorEastAsia"/>
          <w:b w:val="0"/>
          <w:bCs w:val="0"/>
          <w:color w:val="auto"/>
        </w:rPr>
      </w:pPr>
      <w:r w:rsidRPr="004C47A6">
        <w:rPr>
          <w:rFonts w:eastAsiaTheme="minorEastAsia"/>
          <w:b w:val="0"/>
          <w:bCs w:val="0"/>
          <w:color w:val="auto"/>
        </w:rPr>
        <w:t xml:space="preserve">PEST(EL) </w:t>
      </w:r>
      <w:r w:rsidR="00624BBD" w:rsidRPr="004C47A6">
        <w:rPr>
          <w:rFonts w:eastAsiaTheme="minorEastAsia"/>
          <w:b w:val="0"/>
          <w:bCs w:val="0"/>
          <w:color w:val="auto"/>
        </w:rPr>
        <w:t xml:space="preserve">analiza omogućila je sagledavanje vanjskog okruženja u kojem Općina </w:t>
      </w:r>
      <w:r w:rsidR="001A3843" w:rsidRPr="001A3843">
        <w:rPr>
          <w:rFonts w:eastAsiaTheme="minorEastAsia"/>
          <w:b w:val="0"/>
          <w:bCs w:val="0"/>
          <w:color w:val="auto"/>
        </w:rPr>
        <w:t xml:space="preserve">Slavonski Šamac </w:t>
      </w:r>
      <w:r w:rsidR="00624BBD" w:rsidRPr="004C47A6">
        <w:rPr>
          <w:rFonts w:eastAsiaTheme="minorEastAsia"/>
          <w:b w:val="0"/>
          <w:bCs w:val="0"/>
          <w:color w:val="auto"/>
        </w:rPr>
        <w:t>djeluje. Promatrani su politički, ekonomski, socijalni, tehnološki, pravni i ekološki čimbenici koji imaju utjecaj na razvoj lokalne zajednice. Na taj način identificirane su prilike koje Općina može iskoristiti (npr. nacionalni i EU fondovi, regionalna suradnja) te rizici na koje treba odgovoriti (npr. demografski pad, klimatske promjene, gospodarska nestabilnost).</w:t>
      </w:r>
    </w:p>
    <w:p w14:paraId="170AE0A1" w14:textId="77777777" w:rsidR="00F73158" w:rsidRDefault="00F73158" w:rsidP="00F73158">
      <w:pPr>
        <w:pStyle w:val="Podnaslov"/>
        <w:numPr>
          <w:ilvl w:val="0"/>
          <w:numId w:val="0"/>
        </w:numPr>
        <w:spacing w:after="200" w:line="276" w:lineRule="auto"/>
        <w:contextualSpacing w:val="0"/>
        <w:rPr>
          <w:rFonts w:eastAsiaTheme="minorEastAsia"/>
          <w:b w:val="0"/>
          <w:bCs w:val="0"/>
          <w:color w:val="auto"/>
        </w:rPr>
      </w:pPr>
      <w:r w:rsidRPr="00F73158">
        <w:rPr>
          <w:rFonts w:eastAsiaTheme="minorEastAsia"/>
          <w:b w:val="0"/>
          <w:bCs w:val="0"/>
          <w:color w:val="auto"/>
        </w:rPr>
        <w:t>SWOT analiza omogućila je sagledavanje unutarnjih snaga i slabosti Općine u odnosu na vanjske prilike i prijetnje. Kao jedna od ključnih snaga ističe se povoljan prometni položaj Općine, dok se u području poljoprivrede razvojni potencijal ne temelji na količini raspoloživog zemljišta, već na mogućnosti razvoja manjih i specijaliziranih poljoprivrednih gospodarstava. Zbog ograničenog obujma obradivih površina i prostorne omeđenosti Općine, razvoj se prepoznaje u poticanju OPG-ova usmjerenih na intenzivnije i tržišno orijentirane proizvodnje, poput voćarstva i drugih vrijednosno zahtjevnijih kultura. Slabosti, uključujući demografske izazove i ograničene proračunske kapacitete, jasno ukazuju na potrebu za ciljanim mjerama potpore i korištenjem vanjskih izvora financiranja.</w:t>
      </w:r>
    </w:p>
    <w:p w14:paraId="3A300A83" w14:textId="74024B2D" w:rsidR="00344C3C" w:rsidRPr="004C47A6" w:rsidRDefault="00624BBD" w:rsidP="0057236F">
      <w:pPr>
        <w:pStyle w:val="Podnaslov"/>
        <w:numPr>
          <w:ilvl w:val="0"/>
          <w:numId w:val="0"/>
        </w:numPr>
        <w:spacing w:line="276" w:lineRule="auto"/>
        <w:rPr>
          <w:rFonts w:eastAsiaTheme="minorEastAsia"/>
          <w:b w:val="0"/>
          <w:bCs w:val="0"/>
          <w:color w:val="auto"/>
        </w:rPr>
      </w:pPr>
      <w:r w:rsidRPr="004C47A6">
        <w:rPr>
          <w:rFonts w:eastAsiaTheme="minorEastAsia"/>
          <w:b w:val="0"/>
          <w:bCs w:val="0"/>
          <w:color w:val="auto"/>
        </w:rPr>
        <w:t>Kombiniranjem ova dva alata dobiven je sveobuhvatan pregled unutarnjih kapaciteta i vanjskih okolnosti. To omogućuje Općini da usmjeri svoje resurse na ključne razvojne prioritete, minimizira rizike te poveže operativne ciljeve s proračunskim stavkama i strateškim dokumentima Republike Hrvatske i Europske unije.</w:t>
      </w:r>
    </w:p>
    <w:p w14:paraId="78ED9411" w14:textId="6FA4AB95" w:rsidR="0057236F" w:rsidRPr="004C47A6" w:rsidRDefault="009D14A3" w:rsidP="0057236F">
      <w:r w:rsidRPr="004C47A6">
        <w:t xml:space="preserve"> </w:t>
      </w:r>
    </w:p>
    <w:p w14:paraId="121EEB80" w14:textId="49C51E5C" w:rsidR="00550212" w:rsidRPr="004C47A6" w:rsidRDefault="003768A0" w:rsidP="001F6819">
      <w:pPr>
        <w:pStyle w:val="Podnaslov"/>
        <w:numPr>
          <w:ilvl w:val="0"/>
          <w:numId w:val="0"/>
        </w:numPr>
        <w:spacing w:line="276" w:lineRule="auto"/>
        <w:ind w:left="284"/>
      </w:pPr>
      <w:r w:rsidRPr="004C47A6">
        <w:t>3.1. PEST(EL) analiza</w:t>
      </w:r>
    </w:p>
    <w:p w14:paraId="066D709F" w14:textId="77777777" w:rsidR="00910A17" w:rsidRPr="004C47A6" w:rsidRDefault="00910A17" w:rsidP="00910A17">
      <w:pPr>
        <w:spacing w:after="160" w:line="259" w:lineRule="auto"/>
        <w:jc w:val="left"/>
      </w:pPr>
    </w:p>
    <w:p w14:paraId="4DCDB0A1" w14:textId="4E792A9B" w:rsidR="00910A17" w:rsidRPr="004C47A6" w:rsidRDefault="0057236F" w:rsidP="00910A17">
      <w:pPr>
        <w:spacing w:after="160" w:line="259" w:lineRule="auto"/>
      </w:pPr>
      <w:r w:rsidRPr="004C47A6">
        <w:t>PEST(EL)</w:t>
      </w:r>
      <w:r w:rsidR="00E6339A" w:rsidRPr="004C47A6">
        <w:t xml:space="preserve"> </w:t>
      </w:r>
      <w:r w:rsidR="00624BBD" w:rsidRPr="004C47A6">
        <w:t xml:space="preserve">je alat koji analizira </w:t>
      </w:r>
      <w:r w:rsidR="00624BBD" w:rsidRPr="004C47A6">
        <w:rPr>
          <w:rStyle w:val="Naglaeno"/>
          <w:b w:val="0"/>
          <w:bCs w:val="0"/>
        </w:rPr>
        <w:t>vanjsko okruženje</w:t>
      </w:r>
      <w:r w:rsidR="00624BBD" w:rsidRPr="004C47A6">
        <w:t xml:space="preserve"> u kojem djeluje </w:t>
      </w:r>
      <w:r w:rsidR="00713E89" w:rsidRPr="004C47A6">
        <w:t>O</w:t>
      </w:r>
      <w:r w:rsidR="00624BBD" w:rsidRPr="004C47A6">
        <w:t>pćina.</w:t>
      </w:r>
    </w:p>
    <w:p w14:paraId="120B78AB" w14:textId="2F8649E5" w:rsidR="00624BBD" w:rsidRPr="004C47A6" w:rsidRDefault="00624BBD" w:rsidP="00910A17">
      <w:pPr>
        <w:spacing w:after="160" w:line="259" w:lineRule="auto"/>
        <w:rPr>
          <w:rFonts w:eastAsia="Times New Roman"/>
          <w:lang w:eastAsia="hr-HR"/>
        </w:rPr>
      </w:pPr>
      <w:r w:rsidRPr="004C47A6">
        <w:t>Naziv je akronim za:</w:t>
      </w:r>
    </w:p>
    <w:p w14:paraId="736259A2" w14:textId="77777777" w:rsidR="00624BBD" w:rsidRPr="004C47A6" w:rsidRDefault="00624BBD" w:rsidP="001F6819">
      <w:pPr>
        <w:pStyle w:val="StandardWeb"/>
        <w:tabs>
          <w:tab w:val="left" w:pos="720"/>
        </w:tabs>
        <w:spacing w:before="0" w:beforeAutospacing="0" w:after="0" w:afterAutospacing="0" w:line="276" w:lineRule="auto"/>
        <w:ind w:left="720"/>
        <w:jc w:val="both"/>
      </w:pPr>
      <w:r w:rsidRPr="004C47A6">
        <w:rPr>
          <w:rStyle w:val="Naglaeno"/>
        </w:rPr>
        <w:t>P – Politički faktori</w:t>
      </w:r>
    </w:p>
    <w:p w14:paraId="1F1598E9" w14:textId="77777777" w:rsidR="00624BBD" w:rsidRPr="004C47A6" w:rsidRDefault="00624BBD" w:rsidP="001F6819">
      <w:pPr>
        <w:pStyle w:val="StandardWeb"/>
        <w:numPr>
          <w:ilvl w:val="1"/>
          <w:numId w:val="19"/>
        </w:numPr>
        <w:tabs>
          <w:tab w:val="left" w:pos="720"/>
        </w:tabs>
        <w:spacing w:before="0" w:beforeAutospacing="0" w:after="0" w:afterAutospacing="0" w:line="276" w:lineRule="auto"/>
        <w:jc w:val="both"/>
      </w:pPr>
      <w:r w:rsidRPr="004C47A6">
        <w:t>utjecaj zakona, propisa, lokalne i nacionalne politike, suradnje s višim razinama vlasti.</w:t>
      </w:r>
    </w:p>
    <w:p w14:paraId="76623B42" w14:textId="5721B7D5" w:rsidR="00713E89" w:rsidRPr="004C47A6" w:rsidRDefault="00624BBD" w:rsidP="001F6819">
      <w:pPr>
        <w:pStyle w:val="StandardWeb"/>
        <w:numPr>
          <w:ilvl w:val="1"/>
          <w:numId w:val="19"/>
        </w:numPr>
        <w:tabs>
          <w:tab w:val="left" w:pos="720"/>
        </w:tabs>
        <w:spacing w:before="0" w:beforeAutospacing="0" w:after="0" w:afterAutospacing="0" w:line="276" w:lineRule="auto"/>
        <w:jc w:val="both"/>
      </w:pPr>
      <w:r w:rsidRPr="004C47A6">
        <w:t>npr. dostupnost EU fondova, stabilnost lokalne samouprave.</w:t>
      </w:r>
    </w:p>
    <w:p w14:paraId="4EE9EA54" w14:textId="77777777" w:rsidR="00624BBD" w:rsidRPr="004C47A6" w:rsidRDefault="00624BBD" w:rsidP="001F6819">
      <w:pPr>
        <w:pStyle w:val="StandardWeb"/>
        <w:tabs>
          <w:tab w:val="left" w:pos="720"/>
        </w:tabs>
        <w:spacing w:before="0" w:beforeAutospacing="0" w:after="0" w:afterAutospacing="0" w:line="276" w:lineRule="auto"/>
        <w:ind w:left="720"/>
        <w:jc w:val="both"/>
      </w:pPr>
      <w:r w:rsidRPr="004C47A6">
        <w:rPr>
          <w:rStyle w:val="Naglaeno"/>
        </w:rPr>
        <w:t>E – Ekonomski faktori</w:t>
      </w:r>
    </w:p>
    <w:p w14:paraId="7ECF793F" w14:textId="77777777" w:rsidR="00624BBD" w:rsidRPr="004C47A6" w:rsidRDefault="00624BBD" w:rsidP="001F6819">
      <w:pPr>
        <w:pStyle w:val="StandardWeb"/>
        <w:numPr>
          <w:ilvl w:val="1"/>
          <w:numId w:val="18"/>
        </w:numPr>
        <w:tabs>
          <w:tab w:val="left" w:pos="720"/>
        </w:tabs>
        <w:spacing w:before="0" w:beforeAutospacing="0" w:after="0" w:afterAutospacing="0" w:line="276" w:lineRule="auto"/>
        <w:jc w:val="both"/>
      </w:pPr>
      <w:r w:rsidRPr="004C47A6">
        <w:t>stanje gospodarstva, financijski izvori, zaposlenost, poduzetništvo.</w:t>
      </w:r>
    </w:p>
    <w:p w14:paraId="54AFABAF" w14:textId="7F3E0F5C" w:rsidR="00713E89" w:rsidRPr="004C47A6" w:rsidRDefault="00624BBD" w:rsidP="001F6819">
      <w:pPr>
        <w:pStyle w:val="StandardWeb"/>
        <w:numPr>
          <w:ilvl w:val="1"/>
          <w:numId w:val="18"/>
        </w:numPr>
        <w:tabs>
          <w:tab w:val="left" w:pos="720"/>
        </w:tabs>
        <w:spacing w:before="0" w:beforeAutospacing="0" w:after="0" w:afterAutospacing="0" w:line="276" w:lineRule="auto"/>
        <w:jc w:val="both"/>
      </w:pPr>
      <w:r w:rsidRPr="004C47A6">
        <w:t>npr. oslanjanje na poljoprivredu, proračunska ograničenja.</w:t>
      </w:r>
    </w:p>
    <w:p w14:paraId="4855936A" w14:textId="77777777" w:rsidR="00624BBD" w:rsidRPr="004C47A6" w:rsidRDefault="00624BBD" w:rsidP="001F6819">
      <w:pPr>
        <w:pStyle w:val="StandardWeb"/>
        <w:tabs>
          <w:tab w:val="left" w:pos="720"/>
        </w:tabs>
        <w:spacing w:before="0" w:beforeAutospacing="0" w:after="0" w:afterAutospacing="0" w:line="276" w:lineRule="auto"/>
        <w:ind w:left="720"/>
        <w:jc w:val="both"/>
      </w:pPr>
      <w:r w:rsidRPr="004C47A6">
        <w:rPr>
          <w:rStyle w:val="Naglaeno"/>
        </w:rPr>
        <w:t>S – Socijalni faktori</w:t>
      </w:r>
    </w:p>
    <w:p w14:paraId="160521DA" w14:textId="77777777" w:rsidR="00624BBD" w:rsidRPr="004C47A6" w:rsidRDefault="00624BBD" w:rsidP="001F6819">
      <w:pPr>
        <w:pStyle w:val="StandardWeb"/>
        <w:numPr>
          <w:ilvl w:val="1"/>
          <w:numId w:val="17"/>
        </w:numPr>
        <w:tabs>
          <w:tab w:val="left" w:pos="720"/>
        </w:tabs>
        <w:spacing w:before="0" w:beforeAutospacing="0" w:after="0" w:afterAutospacing="0" w:line="276" w:lineRule="auto"/>
        <w:jc w:val="both"/>
      </w:pPr>
      <w:r w:rsidRPr="004C47A6">
        <w:lastRenderedPageBreak/>
        <w:t>demografija, obrazovanje, kultura, kvaliteta života.</w:t>
      </w:r>
    </w:p>
    <w:p w14:paraId="779DB61E" w14:textId="6B915BD8" w:rsidR="00713E89" w:rsidRPr="004C47A6" w:rsidRDefault="00624BBD" w:rsidP="001F6819">
      <w:pPr>
        <w:pStyle w:val="StandardWeb"/>
        <w:numPr>
          <w:ilvl w:val="1"/>
          <w:numId w:val="17"/>
        </w:numPr>
        <w:tabs>
          <w:tab w:val="left" w:pos="720"/>
        </w:tabs>
        <w:spacing w:before="0" w:beforeAutospacing="0" w:after="0" w:afterAutospacing="0" w:line="276" w:lineRule="auto"/>
        <w:jc w:val="both"/>
      </w:pPr>
      <w:r w:rsidRPr="004C47A6">
        <w:t>npr. depopulacija, iseljavanje mladih, aktivne udruge i društva.</w:t>
      </w:r>
    </w:p>
    <w:p w14:paraId="69DCBCF0" w14:textId="77777777" w:rsidR="00624BBD" w:rsidRPr="004C47A6" w:rsidRDefault="00624BBD" w:rsidP="001F6819">
      <w:pPr>
        <w:pStyle w:val="StandardWeb"/>
        <w:tabs>
          <w:tab w:val="left" w:pos="720"/>
        </w:tabs>
        <w:spacing w:before="0" w:beforeAutospacing="0" w:after="0" w:afterAutospacing="0" w:line="276" w:lineRule="auto"/>
        <w:ind w:left="720"/>
        <w:jc w:val="both"/>
      </w:pPr>
      <w:r w:rsidRPr="004C47A6">
        <w:rPr>
          <w:rStyle w:val="Naglaeno"/>
        </w:rPr>
        <w:t>T – Tehnološki faktori</w:t>
      </w:r>
    </w:p>
    <w:p w14:paraId="54493048" w14:textId="77777777" w:rsidR="00624BBD" w:rsidRPr="004C47A6" w:rsidRDefault="00624BBD" w:rsidP="001F6819">
      <w:pPr>
        <w:pStyle w:val="StandardWeb"/>
        <w:numPr>
          <w:ilvl w:val="1"/>
          <w:numId w:val="16"/>
        </w:numPr>
        <w:tabs>
          <w:tab w:val="left" w:pos="720"/>
        </w:tabs>
        <w:spacing w:before="0" w:beforeAutospacing="0" w:after="0" w:afterAutospacing="0" w:line="276" w:lineRule="auto"/>
        <w:jc w:val="both"/>
      </w:pPr>
      <w:r w:rsidRPr="004C47A6">
        <w:t>digitalizacija, tehnološka opremljenost, inovacije.</w:t>
      </w:r>
    </w:p>
    <w:p w14:paraId="2E6EF512" w14:textId="5A17C9AD" w:rsidR="00713E89" w:rsidRPr="004C47A6" w:rsidRDefault="00624BBD" w:rsidP="001F6819">
      <w:pPr>
        <w:pStyle w:val="StandardWeb"/>
        <w:numPr>
          <w:ilvl w:val="1"/>
          <w:numId w:val="16"/>
        </w:numPr>
        <w:tabs>
          <w:tab w:val="left" w:pos="720"/>
        </w:tabs>
        <w:spacing w:before="0" w:beforeAutospacing="0" w:after="0" w:afterAutospacing="0" w:line="276" w:lineRule="auto"/>
        <w:jc w:val="both"/>
      </w:pPr>
      <w:r w:rsidRPr="004C47A6">
        <w:t>npr. e-usluge općine, moderne poljoprivredne tehnologije.</w:t>
      </w:r>
    </w:p>
    <w:p w14:paraId="585E5552" w14:textId="77777777" w:rsidR="00713E89" w:rsidRPr="004C47A6" w:rsidRDefault="00713E89" w:rsidP="001F6819">
      <w:pPr>
        <w:pStyle w:val="StandardWeb"/>
        <w:tabs>
          <w:tab w:val="left" w:pos="720"/>
        </w:tabs>
        <w:spacing w:before="0" w:beforeAutospacing="0" w:after="0" w:afterAutospacing="0" w:line="276" w:lineRule="auto"/>
        <w:ind w:left="720"/>
        <w:jc w:val="both"/>
      </w:pPr>
      <w:r w:rsidRPr="004C47A6">
        <w:rPr>
          <w:rStyle w:val="Naglaeno"/>
        </w:rPr>
        <w:t>E – Ekološki faktori</w:t>
      </w:r>
    </w:p>
    <w:p w14:paraId="35FC0F6B" w14:textId="77777777" w:rsidR="00713E89" w:rsidRPr="004C47A6" w:rsidRDefault="00713E89" w:rsidP="001F6819">
      <w:pPr>
        <w:pStyle w:val="StandardWeb"/>
        <w:numPr>
          <w:ilvl w:val="1"/>
          <w:numId w:val="15"/>
        </w:numPr>
        <w:tabs>
          <w:tab w:val="left" w:pos="720"/>
        </w:tabs>
        <w:spacing w:before="0" w:beforeAutospacing="0" w:after="0" w:afterAutospacing="0" w:line="276" w:lineRule="auto"/>
        <w:jc w:val="both"/>
      </w:pPr>
      <w:r w:rsidRPr="004C47A6">
        <w:t>zaštita okoliša, klimatske promjene, održivo upravljanje resursima.</w:t>
      </w:r>
    </w:p>
    <w:p w14:paraId="2F2277E5" w14:textId="1616F3CF" w:rsidR="00713E89" w:rsidRPr="004C47A6" w:rsidRDefault="00713E89" w:rsidP="001F6819">
      <w:pPr>
        <w:pStyle w:val="StandardWeb"/>
        <w:numPr>
          <w:ilvl w:val="1"/>
          <w:numId w:val="15"/>
        </w:numPr>
        <w:tabs>
          <w:tab w:val="left" w:pos="720"/>
        </w:tabs>
        <w:spacing w:before="0" w:beforeAutospacing="0" w:after="0" w:afterAutospacing="0" w:line="276" w:lineRule="auto"/>
        <w:ind w:left="1434" w:hanging="357"/>
        <w:jc w:val="both"/>
      </w:pPr>
      <w:r w:rsidRPr="004C47A6">
        <w:t>npr. zaštita plodnog tla, gospodarenje otpadom.</w:t>
      </w:r>
    </w:p>
    <w:p w14:paraId="7D93D044" w14:textId="77777777" w:rsidR="00624BBD" w:rsidRPr="004C47A6" w:rsidRDefault="00624BBD" w:rsidP="001F6819">
      <w:pPr>
        <w:pStyle w:val="StandardWeb"/>
        <w:tabs>
          <w:tab w:val="left" w:pos="720"/>
        </w:tabs>
        <w:spacing w:before="0" w:beforeAutospacing="0" w:after="0" w:afterAutospacing="0" w:line="276" w:lineRule="auto"/>
        <w:ind w:left="720"/>
        <w:jc w:val="both"/>
      </w:pPr>
      <w:r w:rsidRPr="004C47A6">
        <w:rPr>
          <w:rStyle w:val="Naglaeno"/>
        </w:rPr>
        <w:t>L – Legalni (pravni) faktori</w:t>
      </w:r>
    </w:p>
    <w:p w14:paraId="0B26BB74" w14:textId="4242E9A5" w:rsidR="00624BBD" w:rsidRPr="004C47A6" w:rsidRDefault="00624BBD" w:rsidP="00E6339A">
      <w:pPr>
        <w:pStyle w:val="StandardWeb"/>
        <w:numPr>
          <w:ilvl w:val="0"/>
          <w:numId w:val="32"/>
        </w:numPr>
        <w:spacing w:before="0" w:beforeAutospacing="0" w:after="0" w:afterAutospacing="0" w:line="276" w:lineRule="auto"/>
        <w:ind w:left="1418"/>
        <w:jc w:val="both"/>
      </w:pPr>
      <w:r w:rsidRPr="004C47A6">
        <w:t>zakoni i propisi koji uređuju lokalnu samoupravu, javnu nabavu, zaštitu okoliša</w:t>
      </w:r>
      <w:r w:rsidR="00713E89" w:rsidRPr="004C47A6">
        <w:t xml:space="preserve"> i dr</w:t>
      </w:r>
      <w:r w:rsidRPr="004C47A6">
        <w:t>.</w:t>
      </w:r>
    </w:p>
    <w:p w14:paraId="33F6CDE3" w14:textId="77777777" w:rsidR="001F6819" w:rsidRPr="004C47A6" w:rsidRDefault="001F6819" w:rsidP="001F6819">
      <w:pPr>
        <w:pStyle w:val="StandardWeb"/>
        <w:spacing w:before="0" w:beforeAutospacing="0" w:after="0" w:afterAutospacing="0" w:line="276" w:lineRule="auto"/>
        <w:jc w:val="both"/>
      </w:pPr>
    </w:p>
    <w:p w14:paraId="722228C6" w14:textId="44EDC6B6" w:rsidR="00624BBD" w:rsidRDefault="00624BBD" w:rsidP="00446A33">
      <w:pPr>
        <w:pStyle w:val="StandardWeb"/>
        <w:spacing w:before="0" w:beforeAutospacing="0" w:after="200" w:afterAutospacing="0" w:line="276" w:lineRule="auto"/>
        <w:jc w:val="both"/>
      </w:pPr>
      <w:r w:rsidRPr="004C47A6">
        <w:t>PESTE</w:t>
      </w:r>
      <w:r w:rsidR="001F6819">
        <w:t>L</w:t>
      </w:r>
      <w:r w:rsidRPr="004C47A6">
        <w:t xml:space="preserve"> pomaže prepoznati </w:t>
      </w:r>
      <w:r w:rsidRPr="004C47A6">
        <w:rPr>
          <w:rStyle w:val="Naglaeno"/>
          <w:b w:val="0"/>
          <w:bCs w:val="0"/>
        </w:rPr>
        <w:t>vanjske prilike i rizike</w:t>
      </w:r>
      <w:r w:rsidRPr="004C47A6">
        <w:t xml:space="preserve"> koje općina ne može u potpunosti kontrolirati, ali ih mora uzeti u obzir kod planiranja.</w:t>
      </w:r>
      <w:r w:rsidR="001D6928" w:rsidRPr="004C47A6">
        <w:t xml:space="preserve"> U nastavku su navedeni faktori PESTEL analize za Općinu </w:t>
      </w:r>
      <w:r w:rsidR="00293C03">
        <w:t>Slavonski Šamac</w:t>
      </w:r>
      <w:r w:rsidR="001D6928" w:rsidRPr="004C47A6">
        <w:t>.</w:t>
      </w:r>
    </w:p>
    <w:p w14:paraId="3742BA34" w14:textId="6E972C8E" w:rsidR="001F6819" w:rsidRDefault="001F6819" w:rsidP="001F6819">
      <w:pPr>
        <w:pStyle w:val="StandardWeb"/>
        <w:spacing w:after="200" w:line="276" w:lineRule="auto"/>
        <w:jc w:val="both"/>
        <w:rPr>
          <w:b/>
          <w:bCs/>
        </w:rPr>
      </w:pPr>
      <w:r w:rsidRPr="001F6819">
        <w:rPr>
          <w:b/>
          <w:bCs/>
        </w:rPr>
        <w:t>P – Politički faktori</w:t>
      </w:r>
    </w:p>
    <w:p w14:paraId="58DAD01A" w14:textId="6EEF7224" w:rsidR="00DA584B" w:rsidRDefault="00DA584B" w:rsidP="00DA584B">
      <w:pPr>
        <w:pStyle w:val="StandardWeb"/>
        <w:spacing w:after="200" w:line="276" w:lineRule="auto"/>
        <w:jc w:val="both"/>
      </w:pPr>
      <w:r>
        <w:t>Općina Slavonski Šamac djeluje u okviru nacionalnih politika koje snažno podupiru razvoj ruralnih područja, revitalizaciju pograničnih zajednica, ulaganja u infrastrukturu te korištenje sredstava Europske unije. Suradnja s Ministarstvom regionalnoga razvoja i fondova Europske unije, kao i s Brodsko-posavskom županijom, ključna je za realizaciju projekata poput izgradnje obilaznice prema Poduzetničkoj zoni, unaprjeđenja prometne povezanosti te razvoja turističkih i gospodarskih sadržaja.</w:t>
      </w:r>
    </w:p>
    <w:p w14:paraId="1A39B6FA" w14:textId="77777777" w:rsidR="00DA584B" w:rsidRDefault="00DA584B" w:rsidP="00DA584B">
      <w:pPr>
        <w:pStyle w:val="StandardWeb"/>
        <w:spacing w:after="200" w:line="276" w:lineRule="auto"/>
        <w:jc w:val="both"/>
      </w:pPr>
      <w:r>
        <w:t>Politički i institucionalni okvir pruža potporu razvoju poduzetničkih zona, obnovi javne i komunalne infrastrukture, stvaranju uvjeta za razvoj manjih poljoprivrednih gospodarstava, razvoju turizma te jačanju institucionalne potpore općinama suočenima s demografskim izazovima. Istodobno, učestale izmjene zakonodavnog okvira u područjima prostornog uređenja, lokalnih financija, komunalnog gospodarstva, vodnog dobra i zaštite okoliša zahtijevaju kontinuirano praćenje propisa i prilagodbu općinskih akata i administrativnih procedura.</w:t>
      </w:r>
    </w:p>
    <w:p w14:paraId="6DDA7179" w14:textId="72FACA8F" w:rsidR="001F6819" w:rsidRDefault="001F6819" w:rsidP="00DA584B">
      <w:pPr>
        <w:pStyle w:val="StandardWeb"/>
        <w:spacing w:after="200" w:line="276" w:lineRule="auto"/>
        <w:jc w:val="both"/>
        <w:rPr>
          <w:b/>
          <w:bCs/>
        </w:rPr>
      </w:pPr>
      <w:r w:rsidRPr="001F6819">
        <w:rPr>
          <w:b/>
          <w:bCs/>
        </w:rPr>
        <w:t>E – Ekonomski faktori</w:t>
      </w:r>
    </w:p>
    <w:p w14:paraId="3666CC06" w14:textId="77777777" w:rsidR="009F5087" w:rsidRDefault="009F5087" w:rsidP="009F5087">
      <w:pPr>
        <w:pStyle w:val="StandardWeb"/>
        <w:jc w:val="both"/>
      </w:pPr>
      <w:r>
        <w:t>Gospodarstvo Općine Slavonski Šamac obilježeno je ograničenim razvojnim mogućnostima u području poljoprivrede zbog prostorne omeđenosti i male raspoloživosti poljoprivrednog zemljišta, pri čemu je prisutna manja proizvodnja temeljena na obiteljskim gospodarstvima. Ukidanje eksploatacije šljunka i pijeska iz rijeke Save, uslijed izmjena zakonskih propisa, dodatno je utjecalo na smanjenje gospodarske aktivnosti i gašenje dijela lokalnih poduzetnika.</w:t>
      </w:r>
    </w:p>
    <w:p w14:paraId="20ADC219" w14:textId="77777777" w:rsidR="009F5087" w:rsidRDefault="009F5087" w:rsidP="009F5087">
      <w:pPr>
        <w:pStyle w:val="StandardWeb"/>
        <w:jc w:val="both"/>
      </w:pPr>
      <w:r>
        <w:t xml:space="preserve">Razvojni naglasak Općine usmjeren je na jačanje poduzetničkog okruženja kroz Poduzetničku zonu, privlačenje investitora te razvoj manjih poduzetničkih i obrtničkih djelatnosti, koje Općina aktivno </w:t>
      </w:r>
      <w:r>
        <w:lastRenderedPageBreak/>
        <w:t>potiče financijskim mjerama. Prodaja parcela u Poduzetničkoj zoni tijekom 2024. godine i povećani interes investitora u 2025. godini upućuju na rast gospodarske aktivnosti i potencijal daljnjeg razvoja.</w:t>
      </w:r>
    </w:p>
    <w:p w14:paraId="485888AF" w14:textId="35CB65AA" w:rsidR="009F5087" w:rsidRPr="009F5087" w:rsidRDefault="009F5087" w:rsidP="009F5087">
      <w:pPr>
        <w:pStyle w:val="StandardWeb"/>
        <w:jc w:val="both"/>
      </w:pPr>
      <w:r>
        <w:t>Dodatne mogućnosti gospodarske diversifikacije prepoznaju se u razvoju turizma i rekreacijskih sadržaja vezanih uz prirodne resurse, osobito uz rijeku Savu i planirani športsko-rekreacijski centar, kao i u povezivanju uslužnih djelatnosti s lokalnim gospodarstvom.</w:t>
      </w:r>
    </w:p>
    <w:p w14:paraId="6DEF0661" w14:textId="38CED71D" w:rsidR="001A3843" w:rsidRDefault="001F6819" w:rsidP="0003663A">
      <w:pPr>
        <w:pStyle w:val="StandardWeb"/>
        <w:spacing w:after="200" w:line="276" w:lineRule="auto"/>
        <w:jc w:val="both"/>
        <w:rPr>
          <w:b/>
          <w:bCs/>
        </w:rPr>
      </w:pPr>
      <w:r w:rsidRPr="001F6819">
        <w:rPr>
          <w:b/>
          <w:bCs/>
        </w:rPr>
        <w:t>S – Socijalni faktori</w:t>
      </w:r>
    </w:p>
    <w:p w14:paraId="26103B43" w14:textId="36A13E93" w:rsidR="006E21EB" w:rsidRDefault="006E21EB" w:rsidP="006E21EB">
      <w:pPr>
        <w:pStyle w:val="StandardWeb"/>
        <w:spacing w:after="200" w:line="276" w:lineRule="auto"/>
        <w:jc w:val="both"/>
      </w:pPr>
      <w:r>
        <w:t>Demografski izazovi kao što je iseljavanje mladih, starenje stanovništva i smanjenje radno aktivne populacije snažno utječu na gospodarski razvoj i održivost lokalnih usluga.</w:t>
      </w:r>
    </w:p>
    <w:p w14:paraId="57BE51E7" w14:textId="77777777" w:rsidR="006E21EB" w:rsidRDefault="006E21EB" w:rsidP="006E21EB">
      <w:pPr>
        <w:pStyle w:val="StandardWeb"/>
        <w:spacing w:after="200" w:line="276" w:lineRule="auto"/>
        <w:jc w:val="both"/>
      </w:pPr>
      <w:r>
        <w:t>Jedan od ključnih izazova je jačanje sustava socijalne skrbi: pomoć starijima, ranjivim skupinama, poticanje zapošljavanja žena te razvoj društvenih sadržaja (kultura, sport, rekreacija) koji mogu poboljšati kvalitetu života i potaknuti ostanak stanovnika.</w:t>
      </w:r>
    </w:p>
    <w:p w14:paraId="5D4F9378" w14:textId="3B58FF95" w:rsidR="006E21EB" w:rsidRPr="006E21EB" w:rsidRDefault="006E21EB" w:rsidP="006E21EB">
      <w:pPr>
        <w:pStyle w:val="StandardWeb"/>
        <w:spacing w:after="200" w:line="276" w:lineRule="auto"/>
        <w:jc w:val="both"/>
      </w:pPr>
      <w:r>
        <w:t>Lokalna zajednica je tradicionalno čvrsto povezana, s aktivnim udrugama i snažnim identitetom. Depopulacija se može ublažiti ulaganjem u obrazovanje, stvaranje radnih mjesta (Poduzetnička zona), modernizacijom društvene infrastrukture i razvojem sadržaja koji povećavaju privlačnost općine za mlade obitelji.</w:t>
      </w:r>
    </w:p>
    <w:p w14:paraId="6EEB52FA" w14:textId="3E30178F" w:rsidR="001F6819" w:rsidRDefault="001F6819" w:rsidP="001F6819">
      <w:pPr>
        <w:pStyle w:val="StandardWeb"/>
        <w:spacing w:after="200" w:line="276" w:lineRule="auto"/>
        <w:jc w:val="both"/>
        <w:rPr>
          <w:b/>
          <w:bCs/>
        </w:rPr>
      </w:pPr>
      <w:r w:rsidRPr="001F6819">
        <w:rPr>
          <w:b/>
          <w:bCs/>
        </w:rPr>
        <w:t>T – Tehnološki faktori</w:t>
      </w:r>
    </w:p>
    <w:p w14:paraId="3E67B5A9" w14:textId="77777777" w:rsidR="00EF3236" w:rsidRDefault="00EF3236" w:rsidP="00EF3236">
      <w:pPr>
        <w:pStyle w:val="StandardWeb"/>
        <w:spacing w:after="200" w:line="276" w:lineRule="auto"/>
        <w:jc w:val="both"/>
      </w:pPr>
      <w:r>
        <w:t>Digitalna infrastruktura u općini se postupno razvija, ali je i dalje potreban nastavak ulaganja u širokopojasni internet, digitalizaciju uprave, modernizaciju javnih usluga i tehnološku opremu komunalnih sustava.</w:t>
      </w:r>
    </w:p>
    <w:p w14:paraId="2BB0F940" w14:textId="0D6A7445" w:rsidR="00EF3236" w:rsidRDefault="00EF3236" w:rsidP="00EF3236">
      <w:pPr>
        <w:pStyle w:val="StandardWeb"/>
        <w:spacing w:after="200" w:line="276" w:lineRule="auto"/>
        <w:jc w:val="both"/>
      </w:pPr>
      <w:r>
        <w:t>Primjena tehnologije posebno je važna za razvoj turističke ponude (informacijske ploče, mobilne aplikacije, digitalni vodiči), za učinkovitije upravljanje infrastrukturom (pametna rasvjeta, GIS baze).</w:t>
      </w:r>
    </w:p>
    <w:p w14:paraId="4AB51F79" w14:textId="3F56D275" w:rsidR="00EF3236" w:rsidRPr="00EF3236" w:rsidRDefault="00EF3236" w:rsidP="00EF3236">
      <w:pPr>
        <w:pStyle w:val="StandardWeb"/>
        <w:spacing w:after="200" w:line="276" w:lineRule="auto"/>
        <w:jc w:val="both"/>
      </w:pPr>
      <w:r>
        <w:t>Tehnološke inovacije mogu povećati konkurentnost investitora u Poduzetničkoj zoni i privući nove poduzetnike, osobito u područjima lake proizvodnje i prerade.</w:t>
      </w:r>
    </w:p>
    <w:p w14:paraId="239B0F24" w14:textId="08568E8B" w:rsidR="001F6819" w:rsidRDefault="001F6819" w:rsidP="001F6819">
      <w:pPr>
        <w:pStyle w:val="StandardWeb"/>
        <w:spacing w:after="200" w:line="276" w:lineRule="auto"/>
        <w:jc w:val="both"/>
        <w:rPr>
          <w:b/>
          <w:bCs/>
        </w:rPr>
      </w:pPr>
      <w:r w:rsidRPr="001F6819">
        <w:rPr>
          <w:b/>
          <w:bCs/>
        </w:rPr>
        <w:t>E – Ekološki faktori</w:t>
      </w:r>
    </w:p>
    <w:p w14:paraId="3BB8B5FC" w14:textId="2F0AC439" w:rsidR="005B1327" w:rsidRDefault="005B1327" w:rsidP="005B1327">
      <w:pPr>
        <w:pStyle w:val="StandardWeb"/>
        <w:spacing w:after="200" w:line="276" w:lineRule="auto"/>
        <w:jc w:val="both"/>
      </w:pPr>
      <w:r>
        <w:t>Općina raspolaže vrijednim prirodnim resursima, među kojima se ističu rijeka Sava, akumulacijsko jezero Šoderica, šumske površine i lovišta. Klimatski rizici uključuju poplave, visoke vodostaje, suše i olujne pojave, što može utjecati na infrastrukturu, okoliš te razvoj turizma i rekreacijskih aktivnosti.</w:t>
      </w:r>
    </w:p>
    <w:p w14:paraId="382A6967" w14:textId="77777777" w:rsidR="005B1327" w:rsidRDefault="005B1327" w:rsidP="005B1327">
      <w:pPr>
        <w:pStyle w:val="StandardWeb"/>
        <w:spacing w:after="200" w:line="276" w:lineRule="auto"/>
        <w:jc w:val="both"/>
      </w:pPr>
    </w:p>
    <w:p w14:paraId="64138D88" w14:textId="1B20DDC4" w:rsidR="005B1327" w:rsidRDefault="005B1327" w:rsidP="005B1327">
      <w:pPr>
        <w:pStyle w:val="StandardWeb"/>
        <w:spacing w:after="200" w:line="276" w:lineRule="auto"/>
        <w:jc w:val="both"/>
      </w:pPr>
      <w:r>
        <w:t>Razvoj Športsko-rekreacijskog centra Topolje i uređenje šetnice oko jezera zahtijevaju pažljivo planiranje i provedbu mjera zaštite kako bi se očuvala kvaliteta vode, krajobraza i prirodnih vrijednosti.</w:t>
      </w:r>
    </w:p>
    <w:p w14:paraId="2F00069F" w14:textId="77777777" w:rsidR="005B1327" w:rsidRDefault="005B1327" w:rsidP="005B1327">
      <w:pPr>
        <w:pStyle w:val="StandardWeb"/>
        <w:spacing w:after="200" w:line="276" w:lineRule="auto"/>
        <w:jc w:val="both"/>
      </w:pPr>
      <w:r>
        <w:t>Ekološki aspekti, poput održivog gospodarenja otpadom, zaštite vodnih resursa i podizanja ekološke svijesti, ključni su za dugoročni i održivi razvoj Općine, osobito u kontekstu jačanja turizma i rekreacije kao važnih razvojnih smjerova.</w:t>
      </w:r>
    </w:p>
    <w:p w14:paraId="3714952C" w14:textId="56E875E7" w:rsidR="001F6819" w:rsidRDefault="001F6819" w:rsidP="005B1327">
      <w:pPr>
        <w:pStyle w:val="StandardWeb"/>
        <w:spacing w:after="200" w:line="276" w:lineRule="auto"/>
        <w:jc w:val="both"/>
        <w:rPr>
          <w:b/>
          <w:bCs/>
        </w:rPr>
      </w:pPr>
      <w:r w:rsidRPr="001F6819">
        <w:rPr>
          <w:b/>
          <w:bCs/>
        </w:rPr>
        <w:t>L – Legalni (pravni) faktori</w:t>
      </w:r>
    </w:p>
    <w:p w14:paraId="091D3DE6" w14:textId="77777777" w:rsidR="00EF3236" w:rsidRDefault="00EF3236" w:rsidP="00EF3236">
      <w:pPr>
        <w:pStyle w:val="StandardWeb"/>
        <w:spacing w:after="200" w:line="276" w:lineRule="auto"/>
        <w:jc w:val="both"/>
      </w:pPr>
      <w:r>
        <w:t>Rad općine određen je zakonskim okvirom koji obuhvaća lokalnu samoupravu, upravljanje imovinom, komunalno gospodarstvo, vodno dobro, prostorno uređenje, zaštitu prirode i javnu nabavu.</w:t>
      </w:r>
    </w:p>
    <w:p w14:paraId="41DC4CD6" w14:textId="77777777" w:rsidR="00EF3236" w:rsidRDefault="00EF3236" w:rsidP="00EF3236">
      <w:pPr>
        <w:pStyle w:val="StandardWeb"/>
        <w:spacing w:after="200" w:line="276" w:lineRule="auto"/>
        <w:jc w:val="both"/>
      </w:pPr>
      <w:r>
        <w:t>Razvoj Poduzetničke zone, darovanje državnog zemljišta za projekt Topolje, regulacija pristupa rijeci Savi i upravljanje jezerom zahtijevaju usklađivanje s posebnim propisima.</w:t>
      </w:r>
    </w:p>
    <w:p w14:paraId="77C7C8B3" w14:textId="3B7C94FE" w:rsidR="00EF3236" w:rsidRPr="00EF3236" w:rsidRDefault="00EF3236" w:rsidP="00EF3236">
      <w:pPr>
        <w:pStyle w:val="StandardWeb"/>
        <w:spacing w:after="200" w:line="276" w:lineRule="auto"/>
        <w:jc w:val="both"/>
      </w:pPr>
      <w:r>
        <w:t>Česte zakonske promjene stvaraju administrativni pritisak, ali otvaraju i mogućnosti za financiranje projekata ako se općina na vrijeme prilagodi regulatornim zahtjevima.</w:t>
      </w:r>
    </w:p>
    <w:p w14:paraId="18F06356" w14:textId="474216CA" w:rsidR="00EA7C1B" w:rsidRDefault="00EA7C1B">
      <w:pPr>
        <w:spacing w:after="160" w:line="259" w:lineRule="auto"/>
        <w:jc w:val="left"/>
        <w:rPr>
          <w:rFonts w:eastAsia="Arial"/>
        </w:rPr>
      </w:pPr>
      <w:r>
        <w:rPr>
          <w:rFonts w:eastAsia="Arial"/>
        </w:rPr>
        <w:br w:type="page"/>
      </w:r>
    </w:p>
    <w:p w14:paraId="3A8DCC64" w14:textId="123D7B5E" w:rsidR="00993A01" w:rsidRPr="004C47A6" w:rsidRDefault="003768A0" w:rsidP="00EA7C1B">
      <w:pPr>
        <w:pStyle w:val="Podnaslov"/>
        <w:numPr>
          <w:ilvl w:val="0"/>
          <w:numId w:val="0"/>
        </w:numPr>
        <w:spacing w:after="200" w:line="276" w:lineRule="auto"/>
        <w:ind w:firstLine="708"/>
        <w:contextualSpacing w:val="0"/>
      </w:pPr>
      <w:r w:rsidRPr="004C47A6">
        <w:lastRenderedPageBreak/>
        <w:t>3.2. SWOT analiza</w:t>
      </w:r>
    </w:p>
    <w:p w14:paraId="6183DA67" w14:textId="7D8AC46F" w:rsidR="00993A01" w:rsidRDefault="008E069E" w:rsidP="00624BBD">
      <w:pPr>
        <w:spacing w:line="276" w:lineRule="auto"/>
      </w:pPr>
      <w:r w:rsidRPr="004C47A6">
        <w:t xml:space="preserve">Naziv SWOT dolazi od početnih slova engleskih riječi: Strengths (snage), Weaknesses (slabosti), Opportunities (prilike) i Threats (prijetnje). Snage i slabosti analiziraju unutarnje čimbenike, dok se prilike i prijetnje fokusiraju na vanjske utjecaje. Ova analiza omogućuje donošenje informiranih odluka o strateškom smjeru, prioritetima i resursima. Ključna je za razumijevanje postojećeg stanja i prilagođavanje budućih planova kako bi se maksimizirale prednosti i minimalizirali rizici. </w:t>
      </w:r>
      <w:bookmarkStart w:id="6" w:name="_Hlk210903480"/>
    </w:p>
    <w:p w14:paraId="00A865F9" w14:textId="77777777" w:rsidR="00DC3366" w:rsidRDefault="00DC3366" w:rsidP="00624BBD">
      <w:pPr>
        <w:spacing w:line="276" w:lineRule="auto"/>
      </w:pPr>
    </w:p>
    <w:p w14:paraId="19B3B082" w14:textId="34325B23" w:rsidR="007C3A68" w:rsidRPr="007C3A68" w:rsidRDefault="007C3A68" w:rsidP="007C3A68">
      <w:pPr>
        <w:pStyle w:val="Opisslike"/>
        <w:jc w:val="center"/>
        <w:rPr>
          <w:color w:val="auto"/>
          <w:sz w:val="24"/>
          <w:szCs w:val="24"/>
        </w:rPr>
      </w:pPr>
      <w:bookmarkStart w:id="7" w:name="_Toc215129861"/>
      <w:r w:rsidRPr="007C3A68">
        <w:rPr>
          <w:color w:val="auto"/>
          <w:sz w:val="24"/>
          <w:szCs w:val="24"/>
        </w:rPr>
        <w:t xml:space="preserve">Tablica </w:t>
      </w:r>
      <w:r w:rsidRPr="007C3A68">
        <w:rPr>
          <w:color w:val="auto"/>
          <w:sz w:val="24"/>
          <w:szCs w:val="24"/>
        </w:rPr>
        <w:fldChar w:fldCharType="begin"/>
      </w:r>
      <w:r w:rsidRPr="007C3A68">
        <w:rPr>
          <w:color w:val="auto"/>
          <w:sz w:val="24"/>
          <w:szCs w:val="24"/>
        </w:rPr>
        <w:instrText xml:space="preserve"> SEQ Tablica \* ARABIC </w:instrText>
      </w:r>
      <w:r w:rsidRPr="007C3A68">
        <w:rPr>
          <w:color w:val="auto"/>
          <w:sz w:val="24"/>
          <w:szCs w:val="24"/>
        </w:rPr>
        <w:fldChar w:fldCharType="separate"/>
      </w:r>
      <w:r w:rsidR="007932C0">
        <w:rPr>
          <w:noProof/>
          <w:color w:val="auto"/>
          <w:sz w:val="24"/>
          <w:szCs w:val="24"/>
        </w:rPr>
        <w:t>2</w:t>
      </w:r>
      <w:r w:rsidRPr="007C3A68">
        <w:rPr>
          <w:color w:val="auto"/>
          <w:sz w:val="24"/>
          <w:szCs w:val="24"/>
        </w:rPr>
        <w:fldChar w:fldCharType="end"/>
      </w:r>
      <w:r w:rsidRPr="007C3A68">
        <w:rPr>
          <w:color w:val="auto"/>
          <w:sz w:val="24"/>
          <w:szCs w:val="24"/>
        </w:rPr>
        <w:t>. SWOT analiza</w:t>
      </w:r>
      <w:bookmarkEnd w:id="7"/>
    </w:p>
    <w:tbl>
      <w:tblPr>
        <w:tblStyle w:val="Tablicareetke4-isticanje5"/>
        <w:tblW w:w="0" w:type="auto"/>
        <w:tblLook w:val="04A0" w:firstRow="1" w:lastRow="0" w:firstColumn="1" w:lastColumn="0" w:noHBand="0" w:noVBand="1"/>
      </w:tblPr>
      <w:tblGrid>
        <w:gridCol w:w="4673"/>
        <w:gridCol w:w="4814"/>
      </w:tblGrid>
      <w:tr w:rsidR="00E6339A" w:rsidRPr="004C47A6" w14:paraId="1F001481" w14:textId="77777777" w:rsidTr="00E633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bookmarkEnd w:id="6"/>
          <w:p w14:paraId="42811E3C" w14:textId="77777777" w:rsidR="00E6339A" w:rsidRPr="004C47A6" w:rsidRDefault="00E6339A" w:rsidP="00E6339A">
            <w:pPr>
              <w:spacing w:line="240" w:lineRule="auto"/>
              <w:jc w:val="center"/>
              <w:rPr>
                <w:rFonts w:eastAsia="MS Mincho"/>
                <w:sz w:val="22"/>
                <w:szCs w:val="22"/>
              </w:rPr>
            </w:pPr>
            <w:r w:rsidRPr="004C47A6">
              <w:rPr>
                <w:rFonts w:eastAsia="MS Mincho"/>
                <w:sz w:val="22"/>
                <w:szCs w:val="22"/>
              </w:rPr>
              <w:t>Snage (Strengths)</w:t>
            </w:r>
          </w:p>
        </w:tc>
        <w:tc>
          <w:tcPr>
            <w:tcW w:w="4814" w:type="dxa"/>
          </w:tcPr>
          <w:p w14:paraId="6E71C26E" w14:textId="77777777" w:rsidR="00E6339A" w:rsidRPr="004C47A6" w:rsidRDefault="00E6339A" w:rsidP="00E6339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MS Mincho"/>
                <w:sz w:val="22"/>
                <w:szCs w:val="22"/>
              </w:rPr>
            </w:pPr>
            <w:r w:rsidRPr="004C47A6">
              <w:rPr>
                <w:rFonts w:eastAsia="MS Mincho"/>
                <w:sz w:val="22"/>
                <w:szCs w:val="22"/>
              </w:rPr>
              <w:t>Slabosti (Weaknesses)</w:t>
            </w:r>
          </w:p>
        </w:tc>
      </w:tr>
      <w:tr w:rsidR="00E6339A" w:rsidRPr="004C47A6" w14:paraId="13A2834F" w14:textId="77777777" w:rsidTr="00E6339A">
        <w:trPr>
          <w:cnfStyle w:val="000000100000" w:firstRow="0" w:lastRow="0" w:firstColumn="0" w:lastColumn="0" w:oddVBand="0" w:evenVBand="0" w:oddHBand="1" w:evenHBand="0" w:firstRowFirstColumn="0" w:firstRowLastColumn="0" w:lastRowFirstColumn="0" w:lastRowLastColumn="0"/>
          <w:trHeight w:val="2619"/>
        </w:trPr>
        <w:tc>
          <w:tcPr>
            <w:cnfStyle w:val="001000000000" w:firstRow="0" w:lastRow="0" w:firstColumn="1" w:lastColumn="0" w:oddVBand="0" w:evenVBand="0" w:oddHBand="0" w:evenHBand="0" w:firstRowFirstColumn="0" w:firstRowLastColumn="0" w:lastRowFirstColumn="0" w:lastRowLastColumn="0"/>
            <w:tcW w:w="4673" w:type="dxa"/>
            <w:vAlign w:val="center"/>
          </w:tcPr>
          <w:p w14:paraId="691AEDA4" w14:textId="1C09C9EC" w:rsidR="00EF3236" w:rsidRPr="00EF3236" w:rsidRDefault="00EF3236" w:rsidP="00EF3236">
            <w:pPr>
              <w:pStyle w:val="Odlomakpopisa"/>
              <w:numPr>
                <w:ilvl w:val="0"/>
                <w:numId w:val="30"/>
              </w:numPr>
              <w:spacing w:line="240" w:lineRule="auto"/>
              <w:ind w:left="306"/>
              <w:jc w:val="left"/>
              <w:rPr>
                <w:rFonts w:eastAsia="MS Mincho"/>
                <w:b w:val="0"/>
                <w:bCs w:val="0"/>
                <w:sz w:val="22"/>
                <w:szCs w:val="22"/>
              </w:rPr>
            </w:pPr>
            <w:r w:rsidRPr="00EF3236">
              <w:rPr>
                <w:rFonts w:eastAsia="MS Mincho"/>
                <w:b w:val="0"/>
                <w:bCs w:val="0"/>
                <w:sz w:val="22"/>
                <w:szCs w:val="22"/>
              </w:rPr>
              <w:t>Povoljan geografski položaj uz rijeku Savu</w:t>
            </w:r>
            <w:r>
              <w:rPr>
                <w:rFonts w:eastAsia="MS Mincho"/>
                <w:b w:val="0"/>
                <w:bCs w:val="0"/>
                <w:sz w:val="22"/>
                <w:szCs w:val="22"/>
              </w:rPr>
              <w:t>,</w:t>
            </w:r>
          </w:p>
          <w:p w14:paraId="45250D50" w14:textId="22A2A3A4" w:rsidR="00EF3236" w:rsidRPr="00EF3236" w:rsidRDefault="009F5087" w:rsidP="00EF3236">
            <w:pPr>
              <w:pStyle w:val="Odlomakpopisa"/>
              <w:numPr>
                <w:ilvl w:val="0"/>
                <w:numId w:val="30"/>
              </w:numPr>
              <w:spacing w:line="240" w:lineRule="auto"/>
              <w:ind w:left="306"/>
              <w:jc w:val="left"/>
              <w:rPr>
                <w:rFonts w:eastAsia="MS Mincho"/>
                <w:b w:val="0"/>
                <w:bCs w:val="0"/>
                <w:sz w:val="22"/>
                <w:szCs w:val="22"/>
              </w:rPr>
            </w:pPr>
            <w:r w:rsidRPr="009F5087">
              <w:rPr>
                <w:rFonts w:eastAsia="MS Mincho"/>
                <w:b w:val="0"/>
                <w:bCs w:val="0"/>
                <w:sz w:val="22"/>
                <w:szCs w:val="22"/>
              </w:rPr>
              <w:t>Prisutnost manjih obiteljskih poljoprivrednih gospodarstava i poljoprivredne tradicije</w:t>
            </w:r>
            <w:r w:rsidR="00EF3236">
              <w:rPr>
                <w:rFonts w:eastAsia="MS Mincho"/>
                <w:b w:val="0"/>
                <w:bCs w:val="0"/>
                <w:sz w:val="22"/>
                <w:szCs w:val="22"/>
              </w:rPr>
              <w:t>,</w:t>
            </w:r>
          </w:p>
          <w:p w14:paraId="7972F08E" w14:textId="56F8EFAE" w:rsidR="00EF3236" w:rsidRPr="00EF3236" w:rsidRDefault="00EF3236" w:rsidP="00EF3236">
            <w:pPr>
              <w:pStyle w:val="Odlomakpopisa"/>
              <w:numPr>
                <w:ilvl w:val="0"/>
                <w:numId w:val="30"/>
              </w:numPr>
              <w:spacing w:line="240" w:lineRule="auto"/>
              <w:ind w:left="306"/>
              <w:jc w:val="left"/>
              <w:rPr>
                <w:rFonts w:eastAsia="MS Mincho"/>
                <w:b w:val="0"/>
                <w:bCs w:val="0"/>
                <w:sz w:val="22"/>
                <w:szCs w:val="22"/>
              </w:rPr>
            </w:pPr>
            <w:r w:rsidRPr="00EF3236">
              <w:rPr>
                <w:rFonts w:eastAsia="MS Mincho"/>
                <w:b w:val="0"/>
                <w:bCs w:val="0"/>
                <w:sz w:val="22"/>
                <w:szCs w:val="22"/>
              </w:rPr>
              <w:t>Mirno, sigurno i ruralno okruženje s jakim lokalnim identitetom</w:t>
            </w:r>
            <w:r>
              <w:rPr>
                <w:rFonts w:eastAsia="MS Mincho"/>
                <w:b w:val="0"/>
                <w:bCs w:val="0"/>
                <w:sz w:val="22"/>
                <w:szCs w:val="22"/>
              </w:rPr>
              <w:t>,</w:t>
            </w:r>
          </w:p>
          <w:p w14:paraId="513BAD4A" w14:textId="270FB842" w:rsidR="00EF3236" w:rsidRPr="00EF3236" w:rsidRDefault="00EF3236" w:rsidP="00EF3236">
            <w:pPr>
              <w:pStyle w:val="Odlomakpopisa"/>
              <w:numPr>
                <w:ilvl w:val="0"/>
                <w:numId w:val="30"/>
              </w:numPr>
              <w:spacing w:line="240" w:lineRule="auto"/>
              <w:ind w:left="306"/>
              <w:jc w:val="left"/>
              <w:rPr>
                <w:rFonts w:eastAsia="MS Mincho"/>
                <w:b w:val="0"/>
                <w:bCs w:val="0"/>
                <w:sz w:val="22"/>
                <w:szCs w:val="22"/>
              </w:rPr>
            </w:pPr>
            <w:r w:rsidRPr="00EF3236">
              <w:rPr>
                <w:rFonts w:eastAsia="MS Mincho"/>
                <w:b w:val="0"/>
                <w:bCs w:val="0"/>
                <w:sz w:val="22"/>
                <w:szCs w:val="22"/>
              </w:rPr>
              <w:t>Aktivne udruge i društveni život zajednice</w:t>
            </w:r>
            <w:r>
              <w:rPr>
                <w:rFonts w:eastAsia="MS Mincho"/>
                <w:b w:val="0"/>
                <w:bCs w:val="0"/>
                <w:sz w:val="22"/>
                <w:szCs w:val="22"/>
              </w:rPr>
              <w:t>,</w:t>
            </w:r>
          </w:p>
          <w:p w14:paraId="687F01DA" w14:textId="211C91D9" w:rsidR="00EF3236" w:rsidRPr="00EF3236" w:rsidRDefault="00EF3236" w:rsidP="00EF3236">
            <w:pPr>
              <w:pStyle w:val="Odlomakpopisa"/>
              <w:numPr>
                <w:ilvl w:val="0"/>
                <w:numId w:val="30"/>
              </w:numPr>
              <w:spacing w:line="240" w:lineRule="auto"/>
              <w:ind w:left="306"/>
              <w:jc w:val="left"/>
              <w:rPr>
                <w:rFonts w:eastAsia="MS Mincho"/>
                <w:b w:val="0"/>
                <w:bCs w:val="0"/>
                <w:sz w:val="22"/>
                <w:szCs w:val="22"/>
              </w:rPr>
            </w:pPr>
            <w:r w:rsidRPr="00EF3236">
              <w:rPr>
                <w:rFonts w:eastAsia="MS Mincho"/>
                <w:b w:val="0"/>
                <w:bCs w:val="0"/>
                <w:sz w:val="22"/>
                <w:szCs w:val="22"/>
              </w:rPr>
              <w:t>Mogućnosti prekogranične suradnje</w:t>
            </w:r>
            <w:r>
              <w:rPr>
                <w:rFonts w:eastAsia="MS Mincho"/>
                <w:b w:val="0"/>
                <w:bCs w:val="0"/>
                <w:sz w:val="22"/>
                <w:szCs w:val="22"/>
              </w:rPr>
              <w:t>,</w:t>
            </w:r>
          </w:p>
          <w:p w14:paraId="501707E6" w14:textId="6013EB73" w:rsidR="00EF3236" w:rsidRPr="00EF3236" w:rsidRDefault="00EF3236" w:rsidP="00EF3236">
            <w:pPr>
              <w:pStyle w:val="Odlomakpopisa"/>
              <w:numPr>
                <w:ilvl w:val="0"/>
                <w:numId w:val="30"/>
              </w:numPr>
              <w:spacing w:line="240" w:lineRule="auto"/>
              <w:ind w:left="306"/>
              <w:jc w:val="left"/>
              <w:rPr>
                <w:rFonts w:eastAsia="MS Mincho"/>
                <w:b w:val="0"/>
                <w:bCs w:val="0"/>
                <w:sz w:val="22"/>
                <w:szCs w:val="22"/>
              </w:rPr>
            </w:pPr>
            <w:r w:rsidRPr="00EF3236">
              <w:rPr>
                <w:rFonts w:eastAsia="MS Mincho"/>
                <w:b w:val="0"/>
                <w:bCs w:val="0"/>
                <w:sz w:val="22"/>
                <w:szCs w:val="22"/>
              </w:rPr>
              <w:t>Potencijal za razvoj turizma (ruralni, rekreativni, riječni turizam)</w:t>
            </w:r>
            <w:r>
              <w:rPr>
                <w:rFonts w:eastAsia="MS Mincho"/>
                <w:b w:val="0"/>
                <w:bCs w:val="0"/>
                <w:sz w:val="22"/>
                <w:szCs w:val="22"/>
              </w:rPr>
              <w:t>,</w:t>
            </w:r>
          </w:p>
          <w:p w14:paraId="611F612B" w14:textId="773C8EC3" w:rsidR="00E6339A" w:rsidRPr="004C47A6" w:rsidRDefault="00EF3236" w:rsidP="00EF3236">
            <w:pPr>
              <w:pStyle w:val="Odlomakpopisa"/>
              <w:numPr>
                <w:ilvl w:val="0"/>
                <w:numId w:val="30"/>
              </w:numPr>
              <w:spacing w:line="240" w:lineRule="auto"/>
              <w:ind w:left="306"/>
              <w:jc w:val="left"/>
              <w:rPr>
                <w:rFonts w:eastAsia="MS Mincho"/>
                <w:b w:val="0"/>
                <w:bCs w:val="0"/>
                <w:sz w:val="22"/>
                <w:szCs w:val="22"/>
              </w:rPr>
            </w:pPr>
            <w:r w:rsidRPr="00EF3236">
              <w:rPr>
                <w:rFonts w:eastAsia="MS Mincho"/>
                <w:b w:val="0"/>
                <w:bCs w:val="0"/>
                <w:sz w:val="22"/>
                <w:szCs w:val="22"/>
              </w:rPr>
              <w:t>Postojanje osnovne komunalne infrastrukture i prometna povezanost</w:t>
            </w:r>
            <w:r>
              <w:rPr>
                <w:rFonts w:eastAsia="MS Mincho"/>
                <w:b w:val="0"/>
                <w:bCs w:val="0"/>
                <w:sz w:val="22"/>
                <w:szCs w:val="22"/>
              </w:rPr>
              <w:t>.</w:t>
            </w:r>
          </w:p>
        </w:tc>
        <w:tc>
          <w:tcPr>
            <w:tcW w:w="4814" w:type="dxa"/>
            <w:vAlign w:val="center"/>
          </w:tcPr>
          <w:p w14:paraId="0253A293" w14:textId="2F7C93C3" w:rsidR="00EF3236" w:rsidRPr="00EF3236" w:rsidRDefault="00EF3236" w:rsidP="00EF3236">
            <w:pPr>
              <w:pStyle w:val="Odlomakpopisa"/>
              <w:numPr>
                <w:ilvl w:val="0"/>
                <w:numId w:val="30"/>
              </w:numPr>
              <w:spacing w:line="240" w:lineRule="auto"/>
              <w:ind w:left="319" w:hanging="425"/>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Pr>
                <w:rFonts w:eastAsia="MS Mincho"/>
                <w:sz w:val="22"/>
                <w:szCs w:val="22"/>
              </w:rPr>
              <w:t>I</w:t>
            </w:r>
            <w:r w:rsidRPr="00EF3236">
              <w:rPr>
                <w:rFonts w:eastAsia="MS Mincho"/>
                <w:sz w:val="22"/>
                <w:szCs w:val="22"/>
              </w:rPr>
              <w:t>zražena depopulacija i odlazak mlađeg stanovništva</w:t>
            </w:r>
          </w:p>
          <w:p w14:paraId="0C36C9BD" w14:textId="34938F69" w:rsidR="00EF3236" w:rsidRPr="00EF3236" w:rsidRDefault="00EF3236" w:rsidP="00EF3236">
            <w:pPr>
              <w:pStyle w:val="Odlomakpopisa"/>
              <w:numPr>
                <w:ilvl w:val="0"/>
                <w:numId w:val="30"/>
              </w:numPr>
              <w:spacing w:line="240" w:lineRule="auto"/>
              <w:ind w:left="319" w:hanging="425"/>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EF3236">
              <w:rPr>
                <w:rFonts w:eastAsia="MS Mincho"/>
                <w:sz w:val="22"/>
                <w:szCs w:val="22"/>
              </w:rPr>
              <w:t>Ograničena gospodarska aktivnost i manjak radnih mjesta</w:t>
            </w:r>
          </w:p>
          <w:p w14:paraId="10ECC7E4" w14:textId="02EBE374" w:rsidR="00EF3236" w:rsidRPr="00EF3236" w:rsidRDefault="00EF3236" w:rsidP="00EF3236">
            <w:pPr>
              <w:pStyle w:val="Odlomakpopisa"/>
              <w:numPr>
                <w:ilvl w:val="0"/>
                <w:numId w:val="30"/>
              </w:numPr>
              <w:spacing w:line="240" w:lineRule="auto"/>
              <w:ind w:left="319" w:hanging="425"/>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EF3236">
              <w:rPr>
                <w:rFonts w:eastAsia="MS Mincho"/>
                <w:sz w:val="22"/>
                <w:szCs w:val="22"/>
              </w:rPr>
              <w:t>Ovisnost o vanjskim izvorima financiranja (EU i nacionalni programi)</w:t>
            </w:r>
          </w:p>
          <w:p w14:paraId="0081F70C" w14:textId="32140EF2" w:rsidR="00EF3236" w:rsidRPr="00EF3236" w:rsidRDefault="00EF3236" w:rsidP="00EF3236">
            <w:pPr>
              <w:pStyle w:val="Odlomakpopisa"/>
              <w:numPr>
                <w:ilvl w:val="0"/>
                <w:numId w:val="30"/>
              </w:numPr>
              <w:spacing w:line="240" w:lineRule="auto"/>
              <w:ind w:left="319" w:hanging="425"/>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EF3236">
              <w:rPr>
                <w:rFonts w:eastAsia="MS Mincho"/>
                <w:sz w:val="22"/>
                <w:szCs w:val="22"/>
              </w:rPr>
              <w:t>Slabije razvijene društvene, kulturne i komercijalne usluge</w:t>
            </w:r>
          </w:p>
          <w:p w14:paraId="3A7720FB" w14:textId="5D1F71F2" w:rsidR="00EF3236" w:rsidRPr="00EF3236" w:rsidRDefault="00EF3236" w:rsidP="00EF3236">
            <w:pPr>
              <w:pStyle w:val="Odlomakpopisa"/>
              <w:numPr>
                <w:ilvl w:val="0"/>
                <w:numId w:val="30"/>
              </w:numPr>
              <w:spacing w:line="240" w:lineRule="auto"/>
              <w:ind w:left="319" w:hanging="425"/>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EF3236">
              <w:rPr>
                <w:rFonts w:eastAsia="MS Mincho"/>
                <w:sz w:val="22"/>
                <w:szCs w:val="22"/>
              </w:rPr>
              <w:t>Neujednačena digitalna infrastruktura u dijelu naselja</w:t>
            </w:r>
          </w:p>
          <w:p w14:paraId="36054E01" w14:textId="439B08E1" w:rsidR="00EF3236" w:rsidRPr="00EF3236" w:rsidRDefault="00EF3236" w:rsidP="00EF3236">
            <w:pPr>
              <w:pStyle w:val="Odlomakpopisa"/>
              <w:numPr>
                <w:ilvl w:val="0"/>
                <w:numId w:val="30"/>
              </w:numPr>
              <w:spacing w:line="240" w:lineRule="auto"/>
              <w:ind w:left="319" w:hanging="425"/>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EF3236">
              <w:rPr>
                <w:rFonts w:eastAsia="MS Mincho"/>
                <w:sz w:val="22"/>
                <w:szCs w:val="22"/>
              </w:rPr>
              <w:t>Nedostatak turističke infrastrukture i smještajnih kapaciteta</w:t>
            </w:r>
          </w:p>
          <w:p w14:paraId="0BDF9354" w14:textId="048E4BDE" w:rsidR="00E6339A" w:rsidRPr="004C47A6" w:rsidRDefault="00EF3236" w:rsidP="00EF3236">
            <w:pPr>
              <w:pStyle w:val="Odlomakpopisa"/>
              <w:numPr>
                <w:ilvl w:val="0"/>
                <w:numId w:val="30"/>
              </w:numPr>
              <w:spacing w:line="240" w:lineRule="auto"/>
              <w:ind w:left="319" w:hanging="425"/>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EF3236">
              <w:rPr>
                <w:rFonts w:eastAsia="MS Mincho"/>
                <w:sz w:val="22"/>
                <w:szCs w:val="22"/>
              </w:rPr>
              <w:t>Ograničeni administrativni i tehnički kapaciteti općine</w:t>
            </w:r>
          </w:p>
        </w:tc>
      </w:tr>
      <w:tr w:rsidR="00E6339A" w:rsidRPr="004C47A6" w14:paraId="715177FD" w14:textId="77777777" w:rsidTr="00E6339A">
        <w:tc>
          <w:tcPr>
            <w:cnfStyle w:val="001000000000" w:firstRow="0" w:lastRow="0" w:firstColumn="1" w:lastColumn="0" w:oddVBand="0" w:evenVBand="0" w:oddHBand="0" w:evenHBand="0" w:firstRowFirstColumn="0" w:firstRowLastColumn="0" w:lastRowFirstColumn="0" w:lastRowLastColumn="0"/>
            <w:tcW w:w="4673" w:type="dxa"/>
            <w:shd w:val="clear" w:color="auto" w:fill="5B9BD5" w:themeFill="accent5"/>
            <w:vAlign w:val="center"/>
          </w:tcPr>
          <w:p w14:paraId="67C7E83F" w14:textId="77777777" w:rsidR="00E6339A" w:rsidRPr="004C47A6" w:rsidRDefault="00E6339A" w:rsidP="00E6339A">
            <w:pPr>
              <w:spacing w:line="240" w:lineRule="auto"/>
              <w:jc w:val="center"/>
              <w:rPr>
                <w:rFonts w:eastAsia="MS Mincho"/>
                <w:color w:val="FFFFFF" w:themeColor="background1"/>
                <w:sz w:val="22"/>
                <w:szCs w:val="22"/>
              </w:rPr>
            </w:pPr>
            <w:r w:rsidRPr="004C47A6">
              <w:rPr>
                <w:rFonts w:eastAsia="MS Mincho"/>
                <w:color w:val="FFFFFF" w:themeColor="background1"/>
                <w:sz w:val="22"/>
                <w:szCs w:val="22"/>
              </w:rPr>
              <w:t>Prilike (Opportunities)</w:t>
            </w:r>
          </w:p>
        </w:tc>
        <w:tc>
          <w:tcPr>
            <w:tcW w:w="4814" w:type="dxa"/>
            <w:shd w:val="clear" w:color="auto" w:fill="5B9BD5" w:themeFill="accent5"/>
            <w:vAlign w:val="center"/>
          </w:tcPr>
          <w:p w14:paraId="7B25B9AF" w14:textId="77777777" w:rsidR="00E6339A" w:rsidRPr="004C47A6" w:rsidRDefault="00E6339A" w:rsidP="00E6339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MS Mincho"/>
                <w:color w:val="FFFFFF" w:themeColor="background1"/>
                <w:sz w:val="22"/>
                <w:szCs w:val="22"/>
              </w:rPr>
            </w:pPr>
            <w:r w:rsidRPr="004C47A6">
              <w:rPr>
                <w:rFonts w:eastAsia="MS Mincho"/>
                <w:color w:val="FFFFFF" w:themeColor="background1"/>
                <w:sz w:val="22"/>
                <w:szCs w:val="22"/>
              </w:rPr>
              <w:t>Prijetnje (Threats)</w:t>
            </w:r>
          </w:p>
        </w:tc>
      </w:tr>
      <w:tr w:rsidR="00E6339A" w:rsidRPr="004C47A6" w14:paraId="3F8F1A14" w14:textId="77777777" w:rsidTr="00344C3C">
        <w:trPr>
          <w:cnfStyle w:val="000000100000" w:firstRow="0" w:lastRow="0" w:firstColumn="0" w:lastColumn="0" w:oddVBand="0" w:evenVBand="0" w:oddHBand="1" w:evenHBand="0" w:firstRowFirstColumn="0" w:firstRowLastColumn="0" w:lastRowFirstColumn="0" w:lastRowLastColumn="0"/>
          <w:trHeight w:val="1975"/>
        </w:trPr>
        <w:tc>
          <w:tcPr>
            <w:cnfStyle w:val="001000000000" w:firstRow="0" w:lastRow="0" w:firstColumn="1" w:lastColumn="0" w:oddVBand="0" w:evenVBand="0" w:oddHBand="0" w:evenHBand="0" w:firstRowFirstColumn="0" w:firstRowLastColumn="0" w:lastRowFirstColumn="0" w:lastRowLastColumn="0"/>
            <w:tcW w:w="4673" w:type="dxa"/>
            <w:vAlign w:val="center"/>
          </w:tcPr>
          <w:p w14:paraId="6200B76B" w14:textId="65791D60" w:rsidR="00EF3236" w:rsidRPr="00EF3236" w:rsidRDefault="00EF3236" w:rsidP="00EF3236">
            <w:pPr>
              <w:pStyle w:val="Odlomakpopisa"/>
              <w:numPr>
                <w:ilvl w:val="0"/>
                <w:numId w:val="31"/>
              </w:numPr>
              <w:spacing w:line="240" w:lineRule="auto"/>
              <w:ind w:left="306"/>
              <w:rPr>
                <w:rFonts w:eastAsia="MS Mincho"/>
                <w:b w:val="0"/>
                <w:bCs w:val="0"/>
                <w:sz w:val="22"/>
                <w:szCs w:val="22"/>
              </w:rPr>
            </w:pPr>
            <w:r w:rsidRPr="00EF3236">
              <w:rPr>
                <w:rFonts w:eastAsia="MS Mincho"/>
                <w:b w:val="0"/>
                <w:bCs w:val="0"/>
                <w:sz w:val="22"/>
                <w:szCs w:val="22"/>
              </w:rPr>
              <w:t>EU fondovi za ruralni razvoj, okoliš, digitalizaciju i infrastrukturu</w:t>
            </w:r>
          </w:p>
          <w:p w14:paraId="453DEE5A" w14:textId="546C9B46" w:rsidR="00EF3236" w:rsidRPr="00EF3236" w:rsidRDefault="00EF3236" w:rsidP="00EF3236">
            <w:pPr>
              <w:pStyle w:val="Odlomakpopisa"/>
              <w:numPr>
                <w:ilvl w:val="0"/>
                <w:numId w:val="31"/>
              </w:numPr>
              <w:spacing w:line="240" w:lineRule="auto"/>
              <w:ind w:left="306"/>
              <w:rPr>
                <w:rFonts w:eastAsia="MS Mincho"/>
                <w:b w:val="0"/>
                <w:bCs w:val="0"/>
                <w:sz w:val="22"/>
                <w:szCs w:val="22"/>
              </w:rPr>
            </w:pPr>
            <w:r w:rsidRPr="00EF3236">
              <w:rPr>
                <w:rFonts w:eastAsia="MS Mincho"/>
                <w:b w:val="0"/>
                <w:bCs w:val="0"/>
                <w:sz w:val="22"/>
                <w:szCs w:val="22"/>
              </w:rPr>
              <w:t>Razvoj OPG-ova i lokalnih proizvoda</w:t>
            </w:r>
          </w:p>
          <w:p w14:paraId="05566F3D" w14:textId="75FF9D00" w:rsidR="00EF3236" w:rsidRPr="00EF3236" w:rsidRDefault="00EF3236" w:rsidP="00EF3236">
            <w:pPr>
              <w:pStyle w:val="Odlomakpopisa"/>
              <w:numPr>
                <w:ilvl w:val="0"/>
                <w:numId w:val="31"/>
              </w:numPr>
              <w:spacing w:line="240" w:lineRule="auto"/>
              <w:ind w:left="306"/>
              <w:rPr>
                <w:rFonts w:eastAsia="MS Mincho"/>
                <w:b w:val="0"/>
                <w:bCs w:val="0"/>
                <w:sz w:val="22"/>
                <w:szCs w:val="22"/>
              </w:rPr>
            </w:pPr>
            <w:r w:rsidRPr="00EF3236">
              <w:rPr>
                <w:rFonts w:eastAsia="MS Mincho"/>
                <w:b w:val="0"/>
                <w:bCs w:val="0"/>
                <w:sz w:val="22"/>
                <w:szCs w:val="22"/>
              </w:rPr>
              <w:t>Prekogranični projekti sa susjednim općinama u BiH</w:t>
            </w:r>
          </w:p>
          <w:p w14:paraId="00DD0BC1" w14:textId="2B149FDD" w:rsidR="00EF3236" w:rsidRPr="00EF3236" w:rsidRDefault="00EF3236" w:rsidP="00EF3236">
            <w:pPr>
              <w:pStyle w:val="Odlomakpopisa"/>
              <w:numPr>
                <w:ilvl w:val="0"/>
                <w:numId w:val="31"/>
              </w:numPr>
              <w:spacing w:line="240" w:lineRule="auto"/>
              <w:ind w:left="306"/>
              <w:rPr>
                <w:rFonts w:eastAsia="MS Mincho"/>
                <w:b w:val="0"/>
                <w:bCs w:val="0"/>
                <w:sz w:val="22"/>
                <w:szCs w:val="22"/>
              </w:rPr>
            </w:pPr>
            <w:r w:rsidRPr="00EF3236">
              <w:rPr>
                <w:rFonts w:eastAsia="MS Mincho"/>
                <w:b w:val="0"/>
                <w:bCs w:val="0"/>
                <w:sz w:val="22"/>
                <w:szCs w:val="22"/>
              </w:rPr>
              <w:t>Razvoj rekreativnih i turističkih sadržaja uz Savu</w:t>
            </w:r>
          </w:p>
          <w:p w14:paraId="3A9A17C1" w14:textId="48465A1E" w:rsidR="00EF3236" w:rsidRPr="00EF3236" w:rsidRDefault="00EF3236" w:rsidP="00EF3236">
            <w:pPr>
              <w:pStyle w:val="Odlomakpopisa"/>
              <w:numPr>
                <w:ilvl w:val="0"/>
                <w:numId w:val="31"/>
              </w:numPr>
              <w:spacing w:line="240" w:lineRule="auto"/>
              <w:ind w:left="306"/>
              <w:rPr>
                <w:rFonts w:eastAsia="MS Mincho"/>
                <w:b w:val="0"/>
                <w:bCs w:val="0"/>
                <w:sz w:val="22"/>
                <w:szCs w:val="22"/>
              </w:rPr>
            </w:pPr>
            <w:r w:rsidRPr="00EF3236">
              <w:rPr>
                <w:rFonts w:eastAsia="MS Mincho"/>
                <w:b w:val="0"/>
                <w:bCs w:val="0"/>
                <w:sz w:val="22"/>
                <w:szCs w:val="22"/>
              </w:rPr>
              <w:t>Ulaganja u obnovljive izvore energije i energetsku učinkovitost</w:t>
            </w:r>
          </w:p>
          <w:p w14:paraId="1984F9FB" w14:textId="5EB48FF5" w:rsidR="00EF3236" w:rsidRPr="00EF3236" w:rsidRDefault="00EF3236" w:rsidP="00EF3236">
            <w:pPr>
              <w:pStyle w:val="Odlomakpopisa"/>
              <w:numPr>
                <w:ilvl w:val="0"/>
                <w:numId w:val="31"/>
              </w:numPr>
              <w:spacing w:line="240" w:lineRule="auto"/>
              <w:ind w:left="306"/>
              <w:rPr>
                <w:rFonts w:eastAsia="MS Mincho"/>
                <w:b w:val="0"/>
                <w:bCs w:val="0"/>
                <w:sz w:val="22"/>
                <w:szCs w:val="22"/>
              </w:rPr>
            </w:pPr>
            <w:r w:rsidRPr="00EF3236">
              <w:rPr>
                <w:rFonts w:eastAsia="MS Mincho"/>
                <w:b w:val="0"/>
                <w:bCs w:val="0"/>
                <w:sz w:val="22"/>
                <w:szCs w:val="22"/>
              </w:rPr>
              <w:t>Digitalizacija općine i uvođenje e-usluga</w:t>
            </w:r>
          </w:p>
          <w:p w14:paraId="5D752A35" w14:textId="1D76DE77" w:rsidR="00E6339A" w:rsidRPr="004C47A6" w:rsidRDefault="00EF3236" w:rsidP="00EF3236">
            <w:pPr>
              <w:pStyle w:val="Odlomakpopisa"/>
              <w:numPr>
                <w:ilvl w:val="0"/>
                <w:numId w:val="31"/>
              </w:numPr>
              <w:spacing w:line="240" w:lineRule="auto"/>
              <w:ind w:left="306"/>
              <w:rPr>
                <w:rFonts w:eastAsia="MS Mincho"/>
                <w:b w:val="0"/>
                <w:bCs w:val="0"/>
                <w:sz w:val="22"/>
                <w:szCs w:val="22"/>
              </w:rPr>
            </w:pPr>
            <w:r w:rsidRPr="00EF3236">
              <w:rPr>
                <w:rFonts w:eastAsia="MS Mincho"/>
                <w:b w:val="0"/>
                <w:bCs w:val="0"/>
                <w:sz w:val="22"/>
                <w:szCs w:val="22"/>
              </w:rPr>
              <w:t>Povećanje kvalitete života kroz društvene programe i infrastrukturu</w:t>
            </w:r>
          </w:p>
        </w:tc>
        <w:tc>
          <w:tcPr>
            <w:tcW w:w="4814" w:type="dxa"/>
            <w:vAlign w:val="center"/>
          </w:tcPr>
          <w:p w14:paraId="3859B527" w14:textId="7957CE87" w:rsidR="00EF3236" w:rsidRPr="00EF3236" w:rsidRDefault="00EF3236" w:rsidP="00EF3236">
            <w:pPr>
              <w:pStyle w:val="Odlomakpopisa"/>
              <w:numPr>
                <w:ilvl w:val="0"/>
                <w:numId w:val="31"/>
              </w:numPr>
              <w:spacing w:line="240" w:lineRule="auto"/>
              <w:ind w:left="319"/>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EF3236">
              <w:rPr>
                <w:rFonts w:eastAsia="MS Mincho"/>
                <w:sz w:val="22"/>
                <w:szCs w:val="22"/>
              </w:rPr>
              <w:t>Daljnje smanjenje broja stanovnika i starenje populacije</w:t>
            </w:r>
          </w:p>
          <w:p w14:paraId="381DCA63" w14:textId="4BAE277F" w:rsidR="00EF3236" w:rsidRPr="00EF3236" w:rsidRDefault="00EF3236" w:rsidP="00EF3236">
            <w:pPr>
              <w:pStyle w:val="Odlomakpopisa"/>
              <w:numPr>
                <w:ilvl w:val="0"/>
                <w:numId w:val="31"/>
              </w:numPr>
              <w:spacing w:line="240" w:lineRule="auto"/>
              <w:ind w:left="319"/>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EF3236">
              <w:rPr>
                <w:rFonts w:eastAsia="MS Mincho"/>
                <w:sz w:val="22"/>
                <w:szCs w:val="22"/>
              </w:rPr>
              <w:t>Klimatske promjene: poplave, suše, visok vodostaj Save</w:t>
            </w:r>
          </w:p>
          <w:p w14:paraId="521070A6" w14:textId="73D61613" w:rsidR="00EF3236" w:rsidRPr="00EF3236" w:rsidRDefault="00EF3236" w:rsidP="00EF3236">
            <w:pPr>
              <w:pStyle w:val="Odlomakpopisa"/>
              <w:numPr>
                <w:ilvl w:val="0"/>
                <w:numId w:val="31"/>
              </w:numPr>
              <w:spacing w:line="240" w:lineRule="auto"/>
              <w:ind w:left="319"/>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EF3236">
              <w:rPr>
                <w:rFonts w:eastAsia="MS Mincho"/>
                <w:sz w:val="22"/>
                <w:szCs w:val="22"/>
              </w:rPr>
              <w:t>Gospodarska nestabilnost i rast troškova rada i energenata</w:t>
            </w:r>
          </w:p>
          <w:p w14:paraId="3254269E" w14:textId="6AF4E978" w:rsidR="00EF3236" w:rsidRPr="00EF3236" w:rsidRDefault="00EF3236" w:rsidP="00EF3236">
            <w:pPr>
              <w:pStyle w:val="Odlomakpopisa"/>
              <w:numPr>
                <w:ilvl w:val="0"/>
                <w:numId w:val="31"/>
              </w:numPr>
              <w:spacing w:line="240" w:lineRule="auto"/>
              <w:ind w:left="319"/>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EF3236">
              <w:rPr>
                <w:rFonts w:eastAsia="MS Mincho"/>
                <w:sz w:val="22"/>
                <w:szCs w:val="22"/>
              </w:rPr>
              <w:t>Smanjenje gospodarskih aktivnosti i gašenje lokalnih obrta</w:t>
            </w:r>
          </w:p>
          <w:p w14:paraId="5D070A90" w14:textId="1429ED60" w:rsidR="00EF3236" w:rsidRPr="00EF3236" w:rsidRDefault="00EF3236" w:rsidP="00EF3236">
            <w:pPr>
              <w:pStyle w:val="Odlomakpopisa"/>
              <w:numPr>
                <w:ilvl w:val="0"/>
                <w:numId w:val="31"/>
              </w:numPr>
              <w:spacing w:line="240" w:lineRule="auto"/>
              <w:ind w:left="319"/>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EF3236">
              <w:rPr>
                <w:rFonts w:eastAsia="MS Mincho"/>
                <w:sz w:val="22"/>
                <w:szCs w:val="22"/>
              </w:rPr>
              <w:t>Nedostatak investitora zbog malog tržišta i ograničene radne snage</w:t>
            </w:r>
          </w:p>
          <w:p w14:paraId="45923CAF" w14:textId="5C42FA7A" w:rsidR="00EF3236" w:rsidRPr="00EF3236" w:rsidRDefault="00EF3236" w:rsidP="00EF3236">
            <w:pPr>
              <w:pStyle w:val="Odlomakpopisa"/>
              <w:numPr>
                <w:ilvl w:val="0"/>
                <w:numId w:val="31"/>
              </w:numPr>
              <w:spacing w:line="240" w:lineRule="auto"/>
              <w:ind w:left="319"/>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EF3236">
              <w:rPr>
                <w:rFonts w:eastAsia="MS Mincho"/>
                <w:sz w:val="22"/>
                <w:szCs w:val="22"/>
              </w:rPr>
              <w:t>Teško održavanje infrastrukture uz mali broj korisnika</w:t>
            </w:r>
          </w:p>
          <w:p w14:paraId="72E1127C" w14:textId="162EECE7" w:rsidR="00E6339A" w:rsidRPr="004C47A6" w:rsidRDefault="00EF3236" w:rsidP="00EF3236">
            <w:pPr>
              <w:pStyle w:val="Odlomakpopisa"/>
              <w:numPr>
                <w:ilvl w:val="0"/>
                <w:numId w:val="31"/>
              </w:numPr>
              <w:spacing w:line="240" w:lineRule="auto"/>
              <w:ind w:left="319"/>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EF3236">
              <w:rPr>
                <w:rFonts w:eastAsia="MS Mincho"/>
                <w:sz w:val="22"/>
                <w:szCs w:val="22"/>
              </w:rPr>
              <w:t>Rizik od gubitka mladih obitelji i radne snage</w:t>
            </w:r>
          </w:p>
        </w:tc>
      </w:tr>
    </w:tbl>
    <w:p w14:paraId="30646343" w14:textId="77777777" w:rsidR="00713E89" w:rsidRPr="004C47A6" w:rsidRDefault="00713E89" w:rsidP="00713E89"/>
    <w:p w14:paraId="46F833B5" w14:textId="68885705" w:rsidR="009F5087" w:rsidRDefault="009F5087" w:rsidP="009F5087">
      <w:pPr>
        <w:spacing w:line="276" w:lineRule="auto"/>
      </w:pPr>
      <w:r>
        <w:t>Analiza pokazuje kako Općina Slavonski Šamac raspolaže značajnim, ali još uvijek nedovoljno iskorištenim razvojnim resursima, među kojima se ističu jezero Šoderica, rijeka Sava te Poduzetnička zona. Uz prisutnost poljoprivredne tradicije temeljene na manjim gospodarstvima, ovi resursi mogu predstavljati osnovu za diversificirani gospodarski razvoj, prije svega kroz razvoj turizma, poduzetništva i pratećih uslužnih djelatnosti.</w:t>
      </w:r>
    </w:p>
    <w:p w14:paraId="3305F062" w14:textId="3AE46F23" w:rsidR="009F5087" w:rsidRDefault="009F5087" w:rsidP="009F5087">
      <w:pPr>
        <w:spacing w:line="276" w:lineRule="auto"/>
      </w:pPr>
      <w:r>
        <w:lastRenderedPageBreak/>
        <w:t>Glavni razvojni izazovi i dalje su nepovoljna demografska kretanja, ograničeni financijski i institucionalni kapaciteti te rizici povezani s klimatskim promjenama i gospodarskom nestabilnošću. Međutim, usmjerenim strateškim pristupom, ulaganjima u komunalnu i prometnu infrastrukturu, digitalizaciju, izgradnju Športsko-rekreacijskog centra te daljnjim jačanjem Poduzetničke zone, Općina ima mogućnost ostvariti održiv razvoj, unaprijediti kvalitetu života stanovnika i dugoročno stabilizirati demografske trendove.</w:t>
      </w:r>
    </w:p>
    <w:p w14:paraId="686CFA61" w14:textId="609E4690" w:rsidR="00DC3366" w:rsidRDefault="00DC3366" w:rsidP="00420089">
      <w:pPr>
        <w:spacing w:line="276" w:lineRule="auto"/>
      </w:pPr>
      <w:r>
        <w:br w:type="page"/>
      </w:r>
    </w:p>
    <w:p w14:paraId="2DD0F4E7" w14:textId="17B5B16D" w:rsidR="008E069E" w:rsidRPr="004C47A6" w:rsidRDefault="00550212" w:rsidP="007C3A68">
      <w:pPr>
        <w:pStyle w:val="Naslov1"/>
        <w:numPr>
          <w:ilvl w:val="0"/>
          <w:numId w:val="39"/>
        </w:numPr>
        <w:spacing w:after="200" w:line="276" w:lineRule="auto"/>
        <w:ind w:left="714" w:hanging="357"/>
        <w:rPr>
          <w:sz w:val="28"/>
          <w:szCs w:val="28"/>
        </w:rPr>
      </w:pPr>
      <w:bookmarkStart w:id="8" w:name="_Toc215133794"/>
      <w:r w:rsidRPr="004C47A6">
        <w:rPr>
          <w:sz w:val="28"/>
          <w:szCs w:val="28"/>
        </w:rPr>
        <w:lastRenderedPageBreak/>
        <w:t>Organizacijska struktura</w:t>
      </w:r>
      <w:bookmarkEnd w:id="8"/>
      <w:r w:rsidRPr="004C47A6">
        <w:rPr>
          <w:sz w:val="28"/>
          <w:szCs w:val="28"/>
        </w:rPr>
        <w:t xml:space="preserve"> </w:t>
      </w:r>
    </w:p>
    <w:p w14:paraId="32F2F65A" w14:textId="5E65F668" w:rsidR="00713E89" w:rsidRPr="004C47A6" w:rsidRDefault="008E069E" w:rsidP="00713E89">
      <w:pPr>
        <w:spacing w:after="200" w:line="276" w:lineRule="auto"/>
      </w:pPr>
      <w:r w:rsidRPr="004C47A6">
        <w:t xml:space="preserve">Organizacijska struktura Općine </w:t>
      </w:r>
      <w:r w:rsidR="00ED32B2" w:rsidRPr="00ED32B2">
        <w:t xml:space="preserve">Slavonski Šamac </w:t>
      </w:r>
      <w:r w:rsidRPr="004C47A6">
        <w:t xml:space="preserve">oblikovana je s ciljem učinkovitog provođenja javnih politika, transparentnog upravljanja i pravodobne usluge građanima. Strukturno je podijeljena u sljedeće sastavne dijelove koji se nalaze u Organizacijskoj strukturi Općine </w:t>
      </w:r>
      <w:r w:rsidR="00293C03">
        <w:t>Slavonski Šamac</w:t>
      </w:r>
      <w:r w:rsidRPr="004C47A6">
        <w:t xml:space="preserve"> </w:t>
      </w:r>
      <w:r w:rsidR="00DC3366">
        <w:t>shematski prikaz</w:t>
      </w:r>
      <w:r w:rsidRPr="004C47A6">
        <w:t xml:space="preserve"> 1.</w:t>
      </w:r>
    </w:p>
    <w:p w14:paraId="3B5E5343" w14:textId="6440E2E1" w:rsidR="008E069E" w:rsidRPr="004C47A6" w:rsidRDefault="007C3A68" w:rsidP="00624BBD">
      <w:pPr>
        <w:spacing w:line="276" w:lineRule="auto"/>
        <w:jc w:val="center"/>
        <w:rPr>
          <w:rFonts w:eastAsia="Batang"/>
          <w:i/>
          <w:iCs/>
          <w:lang w:eastAsia="hr-HR"/>
        </w:rPr>
      </w:pPr>
      <w:bookmarkStart w:id="9" w:name="_Toc208489478"/>
      <w:bookmarkStart w:id="10" w:name="_Toc215129867"/>
      <w:r w:rsidRPr="007C3A68">
        <w:rPr>
          <w:rFonts w:eastAsia="Times New Roman"/>
          <w:i/>
          <w:iCs/>
        </w:rPr>
        <w:t xml:space="preserve">Shematski prikaz </w:t>
      </w:r>
      <w:r w:rsidRPr="007C3A68">
        <w:rPr>
          <w:rFonts w:eastAsia="Times New Roman"/>
          <w:i/>
          <w:iCs/>
        </w:rPr>
        <w:fldChar w:fldCharType="begin"/>
      </w:r>
      <w:r w:rsidRPr="007C3A68">
        <w:rPr>
          <w:rFonts w:eastAsia="Times New Roman"/>
          <w:i/>
          <w:iCs/>
        </w:rPr>
        <w:instrText xml:space="preserve"> SEQ Figure \* ARABIC </w:instrText>
      </w:r>
      <w:r w:rsidRPr="007C3A68">
        <w:rPr>
          <w:rFonts w:eastAsia="Times New Roman"/>
          <w:i/>
          <w:iCs/>
        </w:rPr>
        <w:fldChar w:fldCharType="separate"/>
      </w:r>
      <w:r w:rsidR="007932C0">
        <w:rPr>
          <w:rFonts w:eastAsia="Times New Roman"/>
          <w:i/>
          <w:iCs/>
          <w:noProof/>
        </w:rPr>
        <w:t>1</w:t>
      </w:r>
      <w:r w:rsidRPr="007C3A68">
        <w:rPr>
          <w:rFonts w:eastAsia="Times New Roman"/>
          <w:i/>
          <w:iCs/>
        </w:rPr>
        <w:fldChar w:fldCharType="end"/>
      </w:r>
      <w:r w:rsidRPr="007C3A68">
        <w:rPr>
          <w:rFonts w:eastAsia="Times New Roman"/>
          <w:i/>
          <w:iCs/>
        </w:rPr>
        <w:t xml:space="preserve">. Organizacijska </w:t>
      </w:r>
      <w:r w:rsidR="008E069E" w:rsidRPr="004C47A6">
        <w:rPr>
          <w:rFonts w:eastAsia="Times New Roman"/>
          <w:i/>
          <w:iCs/>
        </w:rPr>
        <w:t xml:space="preserve">struktura Općine </w:t>
      </w:r>
      <w:bookmarkEnd w:id="9"/>
      <w:bookmarkEnd w:id="10"/>
      <w:r w:rsidR="00293C03">
        <w:rPr>
          <w:rFonts w:eastAsia="Times New Roman"/>
          <w:i/>
          <w:iCs/>
        </w:rPr>
        <w:t>Slavonski Šamac</w:t>
      </w:r>
    </w:p>
    <w:p w14:paraId="2CACF527" w14:textId="046BCAE1" w:rsidR="008E069E" w:rsidRPr="004C47A6" w:rsidRDefault="00ED32B2" w:rsidP="00ED32B2">
      <w:pPr>
        <w:spacing w:line="276" w:lineRule="auto"/>
        <w:ind w:left="709"/>
        <w:rPr>
          <w:rFonts w:eastAsia="Batang"/>
          <w:lang w:eastAsia="hr-HR"/>
        </w:rPr>
      </w:pPr>
      <w:r w:rsidRPr="000E47FE">
        <w:rPr>
          <w:rFonts w:ascii="Calibri" w:eastAsia="Calibri" w:hAnsi="Calibri"/>
          <w:noProof/>
          <w:lang w:eastAsia="hr-HR"/>
        </w:rPr>
        <w:drawing>
          <wp:inline distT="0" distB="0" distL="0" distR="0" wp14:anchorId="3652D528" wp14:editId="627F7671">
            <wp:extent cx="5076825" cy="5210175"/>
            <wp:effectExtent l="0" t="0" r="0" b="28575"/>
            <wp:docPr id="11" name="Dij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1BB8AE1" w14:textId="790352A5" w:rsidR="008E069E" w:rsidRPr="004C47A6" w:rsidRDefault="008E069E" w:rsidP="00624BBD">
      <w:pPr>
        <w:spacing w:line="276" w:lineRule="auto"/>
        <w:jc w:val="center"/>
        <w:rPr>
          <w:rFonts w:eastAsia="Arial"/>
          <w:i/>
          <w:iCs/>
          <w:color w:val="000000" w:themeColor="text1"/>
        </w:rPr>
        <w:sectPr w:rsidR="008E069E" w:rsidRPr="004C47A6" w:rsidSect="00446A33">
          <w:headerReference w:type="default" r:id="rId19"/>
          <w:footerReference w:type="default" r:id="rId20"/>
          <w:headerReference w:type="first" r:id="rId21"/>
          <w:footerReference w:type="first" r:id="rId22"/>
          <w:pgSz w:w="12240" w:h="15840"/>
          <w:pgMar w:top="1843" w:right="1325" w:bottom="1276" w:left="1418" w:header="720" w:footer="432" w:gutter="0"/>
          <w:pgNumType w:start="0"/>
          <w:cols w:space="720"/>
          <w:titlePg/>
          <w:docGrid w:linePitch="360"/>
        </w:sectPr>
      </w:pPr>
      <w:r w:rsidRPr="004C47A6">
        <w:rPr>
          <w:rFonts w:eastAsia="Batang"/>
          <w:i/>
          <w:iCs/>
          <w:lang w:eastAsia="hr-HR"/>
        </w:rPr>
        <w:t xml:space="preserve">Izvor: </w:t>
      </w:r>
      <w:r w:rsidR="00713E89" w:rsidRPr="004C47A6">
        <w:rPr>
          <w:rFonts w:eastAsia="Batang"/>
          <w:i/>
          <w:iCs/>
          <w:lang w:eastAsia="hr-HR"/>
        </w:rPr>
        <w:t xml:space="preserve">Provedbeni Program Općine </w:t>
      </w:r>
      <w:r w:rsidR="00ED32B2" w:rsidRPr="00ED32B2">
        <w:rPr>
          <w:rFonts w:eastAsia="Batang"/>
          <w:i/>
          <w:iCs/>
          <w:lang w:eastAsia="hr-HR"/>
        </w:rPr>
        <w:t xml:space="preserve">Slavonski Šamac </w:t>
      </w:r>
      <w:r w:rsidR="00713E89" w:rsidRPr="004C47A6">
        <w:rPr>
          <w:rFonts w:eastAsia="Batang"/>
          <w:i/>
          <w:iCs/>
          <w:lang w:eastAsia="hr-HR"/>
        </w:rPr>
        <w:t>za razdoblje 2025.-2029. godine</w:t>
      </w:r>
    </w:p>
    <w:p w14:paraId="62CB9E85" w14:textId="4BC1FCFA" w:rsidR="00550212" w:rsidRPr="004C47A6" w:rsidRDefault="00550212" w:rsidP="007C3A68">
      <w:pPr>
        <w:pStyle w:val="Naslov1"/>
        <w:numPr>
          <w:ilvl w:val="0"/>
          <w:numId w:val="39"/>
        </w:numPr>
        <w:spacing w:line="276" w:lineRule="auto"/>
        <w:ind w:left="714" w:hanging="357"/>
        <w:rPr>
          <w:sz w:val="28"/>
          <w:szCs w:val="28"/>
        </w:rPr>
      </w:pPr>
      <w:bookmarkStart w:id="11" w:name="_Toc215133795"/>
      <w:r w:rsidRPr="004C47A6">
        <w:rPr>
          <w:sz w:val="28"/>
          <w:szCs w:val="28"/>
        </w:rPr>
        <w:lastRenderedPageBreak/>
        <w:t>Mjere iz Provedbenog programa i ciljevi iz djelokruga rada, operativni ciljevi po ustrojstvenim jedinicama</w:t>
      </w:r>
      <w:bookmarkEnd w:id="11"/>
    </w:p>
    <w:p w14:paraId="5B3C6854" w14:textId="77777777" w:rsidR="00890406" w:rsidRPr="004C47A6" w:rsidRDefault="00890406" w:rsidP="00624BBD">
      <w:pPr>
        <w:spacing w:line="276" w:lineRule="auto"/>
      </w:pPr>
    </w:p>
    <w:p w14:paraId="77C3E06C" w14:textId="5B719898" w:rsidR="00A67C6E" w:rsidRPr="004C47A6" w:rsidRDefault="000E5DC1" w:rsidP="00624BBD">
      <w:pPr>
        <w:pStyle w:val="Odlomakpopisa"/>
        <w:numPr>
          <w:ilvl w:val="0"/>
          <w:numId w:val="6"/>
        </w:numPr>
        <w:spacing w:line="276" w:lineRule="auto"/>
        <w:rPr>
          <w:b/>
          <w:bCs/>
        </w:rPr>
      </w:pPr>
      <w:r w:rsidRPr="004C47A6">
        <w:rPr>
          <w:b/>
          <w:bCs/>
        </w:rPr>
        <w:t>Jedinstveni upravni odjel</w:t>
      </w:r>
    </w:p>
    <w:p w14:paraId="5C203A83" w14:textId="77777777" w:rsidR="00890406" w:rsidRPr="004C47A6" w:rsidRDefault="00890406" w:rsidP="00624BBD">
      <w:pPr>
        <w:spacing w:line="276" w:lineRule="auto"/>
        <w:ind w:left="709"/>
        <w:rPr>
          <w:color w:val="FFFFFF" w:themeColor="background1"/>
        </w:rPr>
      </w:pPr>
    </w:p>
    <w:p w14:paraId="13D60FD7" w14:textId="77777777" w:rsidR="00550212" w:rsidRPr="004C47A6" w:rsidRDefault="00550212" w:rsidP="00624BBD">
      <w:pPr>
        <w:pStyle w:val="Podnaslov"/>
        <w:shd w:val="clear" w:color="auto" w:fill="4472C4" w:themeFill="accent1"/>
        <w:spacing w:line="276" w:lineRule="auto"/>
        <w:ind w:left="709"/>
        <w:jc w:val="center"/>
        <w:rPr>
          <w:color w:val="FFFFFF" w:themeColor="background1"/>
        </w:rPr>
      </w:pPr>
      <w:r w:rsidRPr="004C47A6">
        <w:rPr>
          <w:color w:val="FFFFFF" w:themeColor="background1"/>
        </w:rPr>
        <w:t>Mjere iz Provedbenog programa i ciljevi iz djelokruga rada</w:t>
      </w:r>
    </w:p>
    <w:p w14:paraId="4A90C66F" w14:textId="77777777" w:rsidR="00E04DAA" w:rsidRPr="004C47A6" w:rsidRDefault="00E04DAA" w:rsidP="00624BBD">
      <w:pPr>
        <w:spacing w:line="276" w:lineRule="auto"/>
      </w:pPr>
    </w:p>
    <w:tbl>
      <w:tblPr>
        <w:tblStyle w:val="Reetkatablice"/>
        <w:tblW w:w="13608" w:type="dxa"/>
        <w:tblInd w:w="279"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1134"/>
        <w:gridCol w:w="3544"/>
        <w:gridCol w:w="3402"/>
        <w:gridCol w:w="1559"/>
        <w:gridCol w:w="1417"/>
        <w:gridCol w:w="2552"/>
      </w:tblGrid>
      <w:tr w:rsidR="000659C8" w:rsidRPr="004C47A6" w14:paraId="738E63C7" w14:textId="77777777" w:rsidTr="004C47A6">
        <w:tc>
          <w:tcPr>
            <w:tcW w:w="1134" w:type="dxa"/>
            <w:shd w:val="clear" w:color="auto" w:fill="DEEAF6" w:themeFill="accent5" w:themeFillTint="33"/>
            <w:vAlign w:val="center"/>
          </w:tcPr>
          <w:p w14:paraId="162A7450" w14:textId="77777777" w:rsidR="00550212" w:rsidRPr="004C47A6" w:rsidRDefault="00550212" w:rsidP="00624BBD">
            <w:pPr>
              <w:spacing w:before="0" w:line="276" w:lineRule="auto"/>
              <w:jc w:val="center"/>
              <w:rPr>
                <w:color w:val="2F5496" w:themeColor="accent1" w:themeShade="BF"/>
                <w:lang w:val="hr-HR"/>
              </w:rPr>
            </w:pPr>
            <w:r w:rsidRPr="004C47A6">
              <w:rPr>
                <w:color w:val="2F5496" w:themeColor="accent1" w:themeShade="BF"/>
                <w:lang w:val="hr-HR"/>
              </w:rPr>
              <w:t>RB mjere/cilja</w:t>
            </w:r>
          </w:p>
        </w:tc>
        <w:tc>
          <w:tcPr>
            <w:tcW w:w="3544" w:type="dxa"/>
            <w:shd w:val="clear" w:color="auto" w:fill="DEEAF6" w:themeFill="accent5" w:themeFillTint="33"/>
            <w:vAlign w:val="center"/>
          </w:tcPr>
          <w:p w14:paraId="75BCE64B" w14:textId="77777777" w:rsidR="00550212" w:rsidRPr="004C47A6" w:rsidRDefault="00550212" w:rsidP="00624BBD">
            <w:pPr>
              <w:spacing w:before="0" w:line="276" w:lineRule="auto"/>
              <w:jc w:val="center"/>
              <w:rPr>
                <w:color w:val="2F5496" w:themeColor="accent1" w:themeShade="BF"/>
                <w:lang w:val="hr-HR"/>
              </w:rPr>
            </w:pPr>
            <w:r w:rsidRPr="004C47A6">
              <w:rPr>
                <w:color w:val="2F5496" w:themeColor="accent1" w:themeShade="BF"/>
                <w:lang w:val="hr-HR"/>
              </w:rPr>
              <w:t>Mjere iz PP i ciljevi iz djelokruga rada</w:t>
            </w:r>
          </w:p>
        </w:tc>
        <w:tc>
          <w:tcPr>
            <w:tcW w:w="3402" w:type="dxa"/>
            <w:shd w:val="clear" w:color="auto" w:fill="DEEAF6" w:themeFill="accent5" w:themeFillTint="33"/>
            <w:vAlign w:val="center"/>
          </w:tcPr>
          <w:p w14:paraId="6ADBC527" w14:textId="77777777" w:rsidR="00550212" w:rsidRPr="004C47A6" w:rsidRDefault="00550212" w:rsidP="00624BBD">
            <w:pPr>
              <w:spacing w:before="0" w:line="276" w:lineRule="auto"/>
              <w:jc w:val="center"/>
              <w:rPr>
                <w:color w:val="2F5496" w:themeColor="accent1" w:themeShade="BF"/>
                <w:lang w:val="hr-HR"/>
              </w:rPr>
            </w:pPr>
            <w:r w:rsidRPr="004C47A6">
              <w:rPr>
                <w:color w:val="2F5496" w:themeColor="accent1" w:themeShade="BF"/>
                <w:lang w:val="hr-HR"/>
              </w:rPr>
              <w:t>Pokazatelj(i) (ishod, rezultat)</w:t>
            </w:r>
          </w:p>
          <w:p w14:paraId="0C275764" w14:textId="77777777" w:rsidR="00550212" w:rsidRPr="004C47A6" w:rsidRDefault="00550212" w:rsidP="00624BBD">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5C50524C" w14:textId="4953076A" w:rsidR="00550212" w:rsidRPr="004C47A6" w:rsidRDefault="00550212"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Trenutačna vrijednost pokazatelja</w:t>
            </w:r>
            <w:r w:rsidR="00DC3366">
              <w:rPr>
                <w:color w:val="2F5496" w:themeColor="accent1" w:themeShade="BF"/>
                <w:lang w:val="hr-HR"/>
              </w:rPr>
              <w:t xml:space="preserve"> (2025)</w:t>
            </w:r>
          </w:p>
        </w:tc>
        <w:tc>
          <w:tcPr>
            <w:tcW w:w="1417" w:type="dxa"/>
            <w:shd w:val="clear" w:color="auto" w:fill="DEEAF6" w:themeFill="accent5" w:themeFillTint="33"/>
            <w:vAlign w:val="center"/>
          </w:tcPr>
          <w:p w14:paraId="10720594" w14:textId="77777777" w:rsidR="00550212" w:rsidRPr="004C47A6" w:rsidRDefault="00550212"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Planirana</w:t>
            </w:r>
          </w:p>
          <w:p w14:paraId="014CBBB0" w14:textId="2CE59F3B" w:rsidR="00550212" w:rsidRPr="004C47A6" w:rsidRDefault="00550212"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vrijednost pokazatelja</w:t>
            </w:r>
            <w:r w:rsidR="00DC3366">
              <w:rPr>
                <w:color w:val="2F5496" w:themeColor="accent1" w:themeShade="BF"/>
                <w:lang w:val="hr-HR"/>
              </w:rPr>
              <w:t xml:space="preserve"> (2026)</w:t>
            </w:r>
          </w:p>
        </w:tc>
        <w:tc>
          <w:tcPr>
            <w:tcW w:w="2552" w:type="dxa"/>
            <w:shd w:val="clear" w:color="auto" w:fill="DEEAF6" w:themeFill="accent5" w:themeFillTint="33"/>
            <w:vAlign w:val="center"/>
          </w:tcPr>
          <w:p w14:paraId="77C8F5E6" w14:textId="216BA031" w:rsidR="00550212" w:rsidRPr="004C47A6" w:rsidRDefault="00550212"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Referenca</w:t>
            </w:r>
          </w:p>
        </w:tc>
      </w:tr>
      <w:tr w:rsidR="00ED32B2" w:rsidRPr="00A53DA7" w14:paraId="5EEC1F0C" w14:textId="77777777" w:rsidTr="00601962">
        <w:trPr>
          <w:trHeight w:val="679"/>
        </w:trPr>
        <w:tc>
          <w:tcPr>
            <w:tcW w:w="1134" w:type="dxa"/>
            <w:vMerge w:val="restart"/>
            <w:vAlign w:val="center"/>
          </w:tcPr>
          <w:p w14:paraId="65AAE035" w14:textId="4E5FFEBF" w:rsidR="00ED32B2" w:rsidRPr="00E32E65" w:rsidRDefault="00ED32B2" w:rsidP="00ED32B2">
            <w:pPr>
              <w:spacing w:line="276" w:lineRule="auto"/>
              <w:jc w:val="center"/>
              <w:rPr>
                <w:color w:val="auto"/>
                <w:lang w:val="hr-HR"/>
              </w:rPr>
            </w:pPr>
            <w:r w:rsidRPr="00E32E65">
              <w:rPr>
                <w:color w:val="auto"/>
                <w:lang w:val="hr-HR"/>
              </w:rPr>
              <w:t>1.</w:t>
            </w:r>
          </w:p>
        </w:tc>
        <w:tc>
          <w:tcPr>
            <w:tcW w:w="3544" w:type="dxa"/>
            <w:vMerge w:val="restart"/>
            <w:vAlign w:val="center"/>
          </w:tcPr>
          <w:p w14:paraId="67684B63" w14:textId="01523E34" w:rsidR="00ED32B2" w:rsidRPr="00E32E65" w:rsidRDefault="00ED32B2" w:rsidP="00ED32B2">
            <w:pPr>
              <w:spacing w:line="276" w:lineRule="auto"/>
              <w:jc w:val="center"/>
              <w:rPr>
                <w:color w:val="auto"/>
                <w:lang w:val="hr-HR"/>
              </w:rPr>
            </w:pPr>
            <w:r w:rsidRPr="00E32E65">
              <w:rPr>
                <w:color w:val="auto"/>
                <w:lang w:val="hr-HR"/>
              </w:rPr>
              <w:t>Razvoj i unaprjeđenje odgoja i obrazovanja</w:t>
            </w:r>
          </w:p>
        </w:tc>
        <w:tc>
          <w:tcPr>
            <w:tcW w:w="3402" w:type="dxa"/>
            <w:vAlign w:val="center"/>
          </w:tcPr>
          <w:p w14:paraId="2720F1A7" w14:textId="652C4918" w:rsidR="00ED32B2" w:rsidRPr="00E32E65" w:rsidRDefault="00ED32B2" w:rsidP="00ED32B2">
            <w:pPr>
              <w:spacing w:line="276" w:lineRule="auto"/>
              <w:jc w:val="center"/>
              <w:rPr>
                <w:rFonts w:eastAsia="Calibri"/>
                <w:color w:val="auto"/>
                <w:lang w:val="hr-HR"/>
              </w:rPr>
            </w:pPr>
            <w:r w:rsidRPr="00E32E65">
              <w:rPr>
                <w:rFonts w:eastAsia="Calibri"/>
                <w:color w:val="auto"/>
                <w:lang w:val="hr-HR"/>
              </w:rPr>
              <w:t>Broj djece obuhvaćene programom predškole</w:t>
            </w:r>
          </w:p>
        </w:tc>
        <w:tc>
          <w:tcPr>
            <w:tcW w:w="1559" w:type="dxa"/>
            <w:tcBorders>
              <w:top w:val="single" w:sz="4" w:space="0" w:color="B8CCE4"/>
              <w:bottom w:val="single" w:sz="4" w:space="0" w:color="B8CCE4"/>
            </w:tcBorders>
            <w:vAlign w:val="center"/>
          </w:tcPr>
          <w:p w14:paraId="35E36198" w14:textId="6EFD1BD2" w:rsidR="00ED32B2" w:rsidRPr="00E32E65" w:rsidRDefault="00ED32B2" w:rsidP="00ED32B2">
            <w:pPr>
              <w:spacing w:line="276" w:lineRule="auto"/>
              <w:jc w:val="center"/>
              <w:rPr>
                <w:color w:val="auto"/>
                <w:lang w:val="hr-HR"/>
              </w:rPr>
            </w:pPr>
            <w:r w:rsidRPr="00E32E65">
              <w:rPr>
                <w:rFonts w:eastAsia="Calibri"/>
                <w:color w:val="auto"/>
                <w:lang w:val="hr-HR"/>
              </w:rPr>
              <w:t>12</w:t>
            </w:r>
          </w:p>
        </w:tc>
        <w:tc>
          <w:tcPr>
            <w:tcW w:w="1417" w:type="dxa"/>
            <w:tcBorders>
              <w:top w:val="single" w:sz="4" w:space="0" w:color="B8CCE4"/>
              <w:bottom w:val="single" w:sz="4" w:space="0" w:color="B8CCE4"/>
            </w:tcBorders>
            <w:vAlign w:val="center"/>
          </w:tcPr>
          <w:p w14:paraId="6F23DA75" w14:textId="7F213C06" w:rsidR="00ED32B2" w:rsidRPr="00E32E65" w:rsidRDefault="00ED32B2" w:rsidP="00ED32B2">
            <w:pPr>
              <w:pStyle w:val="Odlomakpopisa"/>
              <w:spacing w:line="276" w:lineRule="auto"/>
              <w:ind w:left="0"/>
              <w:jc w:val="center"/>
              <w:rPr>
                <w:color w:val="auto"/>
                <w:lang w:val="hr-HR"/>
              </w:rPr>
            </w:pPr>
            <w:r w:rsidRPr="00E32E65">
              <w:rPr>
                <w:rFonts w:eastAsia="Calibri"/>
                <w:color w:val="auto"/>
                <w:lang w:val="hr-HR"/>
              </w:rPr>
              <w:t>9</w:t>
            </w:r>
          </w:p>
        </w:tc>
        <w:tc>
          <w:tcPr>
            <w:tcW w:w="2552" w:type="dxa"/>
            <w:vMerge w:val="restart"/>
            <w:vAlign w:val="center"/>
          </w:tcPr>
          <w:p w14:paraId="4D80BD54" w14:textId="3D744301" w:rsidR="00ED32B2" w:rsidRPr="00E32E65" w:rsidRDefault="00ED32B2" w:rsidP="00ED32B2">
            <w:pPr>
              <w:spacing w:line="276" w:lineRule="auto"/>
              <w:jc w:val="center"/>
              <w:rPr>
                <w:bCs/>
                <w:iCs/>
                <w:color w:val="auto"/>
                <w:lang w:val="hr-HR"/>
              </w:rPr>
            </w:pPr>
            <w:r w:rsidRPr="00E32E65">
              <w:rPr>
                <w:bCs/>
                <w:iCs/>
                <w:color w:val="auto"/>
                <w:lang w:val="hr-HR"/>
              </w:rPr>
              <w:t>Plan razvoja Brodsko-posavske županije 2021.-2027.</w:t>
            </w:r>
          </w:p>
        </w:tc>
      </w:tr>
      <w:tr w:rsidR="00ED32B2" w:rsidRPr="00A53DA7" w14:paraId="33D136D9" w14:textId="77777777" w:rsidTr="00601962">
        <w:trPr>
          <w:trHeight w:val="679"/>
        </w:trPr>
        <w:tc>
          <w:tcPr>
            <w:tcW w:w="1134" w:type="dxa"/>
            <w:vMerge/>
            <w:vAlign w:val="center"/>
          </w:tcPr>
          <w:p w14:paraId="306476D0" w14:textId="77777777" w:rsidR="00ED32B2" w:rsidRPr="00E32E65" w:rsidRDefault="00ED32B2" w:rsidP="00ED32B2">
            <w:pPr>
              <w:spacing w:line="276" w:lineRule="auto"/>
              <w:jc w:val="center"/>
              <w:rPr>
                <w:color w:val="auto"/>
                <w:lang w:val="hr-HR"/>
              </w:rPr>
            </w:pPr>
          </w:p>
        </w:tc>
        <w:tc>
          <w:tcPr>
            <w:tcW w:w="3544" w:type="dxa"/>
            <w:vMerge/>
            <w:vAlign w:val="center"/>
          </w:tcPr>
          <w:p w14:paraId="192EDD69" w14:textId="77777777" w:rsidR="00ED32B2" w:rsidRPr="00E32E65" w:rsidRDefault="00ED32B2" w:rsidP="00ED32B2">
            <w:pPr>
              <w:spacing w:line="276" w:lineRule="auto"/>
              <w:jc w:val="center"/>
              <w:rPr>
                <w:color w:val="auto"/>
                <w:lang w:val="hr-HR"/>
              </w:rPr>
            </w:pPr>
          </w:p>
        </w:tc>
        <w:tc>
          <w:tcPr>
            <w:tcW w:w="3402" w:type="dxa"/>
            <w:vAlign w:val="center"/>
          </w:tcPr>
          <w:p w14:paraId="35F0C270" w14:textId="3908B262" w:rsidR="00ED32B2" w:rsidRPr="00E32E65" w:rsidRDefault="00ED32B2" w:rsidP="00ED32B2">
            <w:pPr>
              <w:spacing w:line="276" w:lineRule="auto"/>
              <w:jc w:val="center"/>
              <w:rPr>
                <w:rFonts w:eastAsia="Calibri"/>
                <w:color w:val="auto"/>
                <w:lang w:val="hr-HR"/>
              </w:rPr>
            </w:pPr>
            <w:r w:rsidRPr="00E32E65">
              <w:rPr>
                <w:rFonts w:eastAsia="Calibri"/>
                <w:color w:val="auto"/>
                <w:lang w:val="hr-HR"/>
              </w:rPr>
              <w:t xml:space="preserve">Broj djece u programu igraonice </w:t>
            </w:r>
          </w:p>
        </w:tc>
        <w:tc>
          <w:tcPr>
            <w:tcW w:w="1559" w:type="dxa"/>
            <w:tcBorders>
              <w:top w:val="single" w:sz="4" w:space="0" w:color="B8CCE4"/>
              <w:bottom w:val="single" w:sz="4" w:space="0" w:color="B8CCE4"/>
            </w:tcBorders>
            <w:vAlign w:val="center"/>
          </w:tcPr>
          <w:p w14:paraId="70600C7D" w14:textId="1DB02B5A" w:rsidR="00ED32B2" w:rsidRPr="00E32E65" w:rsidRDefault="00ED32B2" w:rsidP="00ED32B2">
            <w:pPr>
              <w:spacing w:line="276" w:lineRule="auto"/>
              <w:jc w:val="center"/>
              <w:rPr>
                <w:color w:val="auto"/>
                <w:lang w:val="hr-HR"/>
              </w:rPr>
            </w:pPr>
            <w:r w:rsidRPr="00E32E65">
              <w:rPr>
                <w:rFonts w:eastAsia="Calibri"/>
                <w:color w:val="auto"/>
                <w:lang w:val="hr-HR"/>
              </w:rPr>
              <w:t>15</w:t>
            </w:r>
          </w:p>
        </w:tc>
        <w:tc>
          <w:tcPr>
            <w:tcW w:w="1417" w:type="dxa"/>
            <w:tcBorders>
              <w:top w:val="single" w:sz="4" w:space="0" w:color="B8CCE4"/>
              <w:bottom w:val="single" w:sz="4" w:space="0" w:color="B8CCE4"/>
            </w:tcBorders>
            <w:vAlign w:val="center"/>
          </w:tcPr>
          <w:p w14:paraId="2FCC1464" w14:textId="0A7BD5B2" w:rsidR="00ED32B2" w:rsidRPr="00E32E65" w:rsidRDefault="00ED32B2" w:rsidP="00ED32B2">
            <w:pPr>
              <w:pStyle w:val="Odlomakpopisa"/>
              <w:spacing w:line="276" w:lineRule="auto"/>
              <w:ind w:left="0"/>
              <w:jc w:val="center"/>
              <w:rPr>
                <w:color w:val="auto"/>
                <w:lang w:val="hr-HR"/>
              </w:rPr>
            </w:pPr>
            <w:r w:rsidRPr="00E32E65">
              <w:rPr>
                <w:rFonts w:eastAsia="Calibri"/>
                <w:color w:val="auto"/>
                <w:lang w:val="hr-HR"/>
              </w:rPr>
              <w:t>15</w:t>
            </w:r>
          </w:p>
        </w:tc>
        <w:tc>
          <w:tcPr>
            <w:tcW w:w="2552" w:type="dxa"/>
            <w:vMerge/>
            <w:vAlign w:val="center"/>
          </w:tcPr>
          <w:p w14:paraId="43371945" w14:textId="77777777" w:rsidR="00ED32B2" w:rsidRPr="00E32E65" w:rsidRDefault="00ED32B2" w:rsidP="00ED32B2">
            <w:pPr>
              <w:spacing w:line="276" w:lineRule="auto"/>
              <w:jc w:val="center"/>
              <w:rPr>
                <w:bCs/>
                <w:iCs/>
                <w:color w:val="auto"/>
                <w:lang w:val="hr-HR"/>
              </w:rPr>
            </w:pPr>
          </w:p>
        </w:tc>
      </w:tr>
      <w:tr w:rsidR="00ED32B2" w:rsidRPr="00A53DA7" w14:paraId="45C41313" w14:textId="77777777" w:rsidTr="00601962">
        <w:trPr>
          <w:trHeight w:val="679"/>
        </w:trPr>
        <w:tc>
          <w:tcPr>
            <w:tcW w:w="1134" w:type="dxa"/>
            <w:vMerge/>
            <w:vAlign w:val="center"/>
          </w:tcPr>
          <w:p w14:paraId="4B361043" w14:textId="77777777" w:rsidR="00ED32B2" w:rsidRPr="00E32E65" w:rsidRDefault="00ED32B2" w:rsidP="00ED32B2">
            <w:pPr>
              <w:spacing w:line="276" w:lineRule="auto"/>
              <w:jc w:val="center"/>
              <w:rPr>
                <w:color w:val="auto"/>
                <w:lang w:val="hr-HR"/>
              </w:rPr>
            </w:pPr>
          </w:p>
        </w:tc>
        <w:tc>
          <w:tcPr>
            <w:tcW w:w="3544" w:type="dxa"/>
            <w:vMerge/>
            <w:vAlign w:val="center"/>
          </w:tcPr>
          <w:p w14:paraId="741AB3F4" w14:textId="77777777" w:rsidR="00ED32B2" w:rsidRPr="00E32E65" w:rsidRDefault="00ED32B2" w:rsidP="00ED32B2">
            <w:pPr>
              <w:spacing w:line="276" w:lineRule="auto"/>
              <w:jc w:val="center"/>
              <w:rPr>
                <w:color w:val="auto"/>
                <w:lang w:val="hr-HR"/>
              </w:rPr>
            </w:pPr>
          </w:p>
        </w:tc>
        <w:tc>
          <w:tcPr>
            <w:tcW w:w="3402" w:type="dxa"/>
            <w:vAlign w:val="center"/>
          </w:tcPr>
          <w:p w14:paraId="3F767AC5" w14:textId="4BC1B168" w:rsidR="00ED32B2" w:rsidRPr="00E32E65" w:rsidRDefault="00ED32B2" w:rsidP="00ED32B2">
            <w:pPr>
              <w:spacing w:line="276" w:lineRule="auto"/>
              <w:jc w:val="center"/>
              <w:rPr>
                <w:rFonts w:eastAsia="Calibri"/>
                <w:color w:val="auto"/>
                <w:lang w:val="hr-HR"/>
              </w:rPr>
            </w:pPr>
            <w:r w:rsidRPr="00E32E65">
              <w:rPr>
                <w:rFonts w:eastAsia="Calibri"/>
                <w:color w:val="auto"/>
                <w:lang w:val="hr-HR"/>
              </w:rPr>
              <w:t>Broj učenika kojima su sufinancirani udžbenici</w:t>
            </w:r>
          </w:p>
        </w:tc>
        <w:tc>
          <w:tcPr>
            <w:tcW w:w="1559" w:type="dxa"/>
            <w:tcBorders>
              <w:top w:val="single" w:sz="4" w:space="0" w:color="B8CCE4"/>
              <w:bottom w:val="single" w:sz="4" w:space="0" w:color="B8CCE4"/>
            </w:tcBorders>
            <w:vAlign w:val="center"/>
          </w:tcPr>
          <w:p w14:paraId="3F50BD65" w14:textId="60BFAEE8" w:rsidR="00ED32B2" w:rsidRPr="00E32E65" w:rsidRDefault="00ED32B2" w:rsidP="00ED32B2">
            <w:pPr>
              <w:spacing w:line="276" w:lineRule="auto"/>
              <w:jc w:val="center"/>
              <w:rPr>
                <w:color w:val="auto"/>
                <w:lang w:val="hr-HR"/>
              </w:rPr>
            </w:pPr>
            <w:r w:rsidRPr="00E32E65">
              <w:rPr>
                <w:rFonts w:eastAsia="Calibri"/>
                <w:color w:val="auto"/>
                <w:lang w:val="hr-HR"/>
              </w:rPr>
              <w:t xml:space="preserve">60 </w:t>
            </w:r>
          </w:p>
        </w:tc>
        <w:tc>
          <w:tcPr>
            <w:tcW w:w="1417" w:type="dxa"/>
            <w:tcBorders>
              <w:top w:val="single" w:sz="4" w:space="0" w:color="B8CCE4"/>
              <w:bottom w:val="single" w:sz="4" w:space="0" w:color="B8CCE4"/>
            </w:tcBorders>
            <w:vAlign w:val="center"/>
          </w:tcPr>
          <w:p w14:paraId="177E9FC4" w14:textId="34A5E91A" w:rsidR="00ED32B2" w:rsidRPr="00E32E65" w:rsidRDefault="00ED32B2" w:rsidP="00ED32B2">
            <w:pPr>
              <w:pStyle w:val="Odlomakpopisa"/>
              <w:spacing w:line="276" w:lineRule="auto"/>
              <w:ind w:left="0"/>
              <w:jc w:val="center"/>
              <w:rPr>
                <w:color w:val="auto"/>
                <w:lang w:val="hr-HR"/>
              </w:rPr>
            </w:pPr>
            <w:r w:rsidRPr="00E32E65">
              <w:rPr>
                <w:rFonts w:eastAsia="Calibri"/>
                <w:color w:val="auto"/>
                <w:lang w:val="hr-HR"/>
              </w:rPr>
              <w:t xml:space="preserve">61 </w:t>
            </w:r>
          </w:p>
        </w:tc>
        <w:tc>
          <w:tcPr>
            <w:tcW w:w="2552" w:type="dxa"/>
            <w:vMerge/>
            <w:vAlign w:val="center"/>
          </w:tcPr>
          <w:p w14:paraId="6FC3CE09" w14:textId="77777777" w:rsidR="00ED32B2" w:rsidRPr="00E32E65" w:rsidRDefault="00ED32B2" w:rsidP="00ED32B2">
            <w:pPr>
              <w:spacing w:line="276" w:lineRule="auto"/>
              <w:jc w:val="center"/>
              <w:rPr>
                <w:bCs/>
                <w:iCs/>
                <w:color w:val="auto"/>
                <w:lang w:val="hr-HR"/>
              </w:rPr>
            </w:pPr>
          </w:p>
        </w:tc>
      </w:tr>
      <w:tr w:rsidR="00ED32B2" w:rsidRPr="00A53DA7" w14:paraId="30143236" w14:textId="77777777" w:rsidTr="00601962">
        <w:trPr>
          <w:trHeight w:val="703"/>
        </w:trPr>
        <w:tc>
          <w:tcPr>
            <w:tcW w:w="1134" w:type="dxa"/>
            <w:vMerge/>
            <w:vAlign w:val="center"/>
          </w:tcPr>
          <w:p w14:paraId="79994D13" w14:textId="77777777" w:rsidR="00ED32B2" w:rsidRPr="00E32E65" w:rsidRDefault="00ED32B2" w:rsidP="00ED32B2">
            <w:pPr>
              <w:spacing w:line="276" w:lineRule="auto"/>
              <w:jc w:val="center"/>
              <w:rPr>
                <w:color w:val="auto"/>
                <w:lang w:val="hr-HR"/>
              </w:rPr>
            </w:pPr>
          </w:p>
        </w:tc>
        <w:tc>
          <w:tcPr>
            <w:tcW w:w="3544" w:type="dxa"/>
            <w:vMerge/>
            <w:vAlign w:val="center"/>
          </w:tcPr>
          <w:p w14:paraId="092EC61F" w14:textId="77777777" w:rsidR="00ED32B2" w:rsidRPr="00E32E65" w:rsidRDefault="00ED32B2" w:rsidP="00ED32B2">
            <w:pPr>
              <w:spacing w:line="276" w:lineRule="auto"/>
              <w:jc w:val="center"/>
              <w:rPr>
                <w:color w:val="auto"/>
                <w:lang w:val="hr-HR"/>
              </w:rPr>
            </w:pPr>
          </w:p>
        </w:tc>
        <w:tc>
          <w:tcPr>
            <w:tcW w:w="3402" w:type="dxa"/>
            <w:vAlign w:val="center"/>
          </w:tcPr>
          <w:p w14:paraId="62733C3F" w14:textId="5BEC56B9" w:rsidR="00ED32B2" w:rsidRPr="00E32E65" w:rsidRDefault="00ED32B2" w:rsidP="00ED32B2">
            <w:pPr>
              <w:spacing w:line="276" w:lineRule="auto"/>
              <w:jc w:val="center"/>
              <w:rPr>
                <w:rFonts w:eastAsia="Calibri"/>
                <w:color w:val="auto"/>
                <w:lang w:val="hr-HR"/>
              </w:rPr>
            </w:pPr>
            <w:r w:rsidRPr="00E32E65">
              <w:rPr>
                <w:rFonts w:eastAsia="Calibri"/>
                <w:color w:val="auto"/>
                <w:lang w:val="hr-HR"/>
              </w:rPr>
              <w:t>Broj studenata koji primaju mjesečne stipendije</w:t>
            </w:r>
          </w:p>
        </w:tc>
        <w:tc>
          <w:tcPr>
            <w:tcW w:w="1559" w:type="dxa"/>
            <w:tcBorders>
              <w:top w:val="single" w:sz="4" w:space="0" w:color="B8CCE4"/>
              <w:bottom w:val="single" w:sz="4" w:space="0" w:color="B8CCE4"/>
            </w:tcBorders>
            <w:vAlign w:val="center"/>
          </w:tcPr>
          <w:p w14:paraId="79DB246F" w14:textId="708354B4" w:rsidR="00ED32B2" w:rsidRPr="00261C43" w:rsidRDefault="00ED32B2" w:rsidP="002F636F">
            <w:pPr>
              <w:spacing w:line="276" w:lineRule="auto"/>
              <w:jc w:val="center"/>
              <w:rPr>
                <w:color w:val="auto"/>
                <w:lang w:val="hr-HR"/>
              </w:rPr>
            </w:pPr>
            <w:r w:rsidRPr="00261C43">
              <w:rPr>
                <w:rFonts w:eastAsia="Calibri"/>
                <w:color w:val="auto"/>
                <w:lang w:val="hr-HR"/>
              </w:rPr>
              <w:t>2</w:t>
            </w:r>
            <w:r w:rsidR="00CF3E61">
              <w:rPr>
                <w:rFonts w:eastAsia="Calibri"/>
                <w:color w:val="auto"/>
                <w:lang w:val="hr-HR"/>
              </w:rPr>
              <w:t>5</w:t>
            </w:r>
          </w:p>
        </w:tc>
        <w:tc>
          <w:tcPr>
            <w:tcW w:w="1417" w:type="dxa"/>
            <w:tcBorders>
              <w:top w:val="single" w:sz="4" w:space="0" w:color="B8CCE4"/>
              <w:bottom w:val="single" w:sz="4" w:space="0" w:color="B8CCE4"/>
            </w:tcBorders>
            <w:vAlign w:val="center"/>
          </w:tcPr>
          <w:p w14:paraId="6711B793" w14:textId="502750FB" w:rsidR="00ED32B2" w:rsidRPr="00261C43" w:rsidRDefault="00ED32B2" w:rsidP="00ED32B2">
            <w:pPr>
              <w:pStyle w:val="Odlomakpopisa"/>
              <w:spacing w:line="276" w:lineRule="auto"/>
              <w:ind w:left="0"/>
              <w:jc w:val="center"/>
              <w:rPr>
                <w:color w:val="auto"/>
                <w:lang w:val="hr-HR"/>
              </w:rPr>
            </w:pPr>
            <w:r w:rsidRPr="00261C43">
              <w:rPr>
                <w:rFonts w:eastAsia="Calibri"/>
                <w:color w:val="auto"/>
                <w:lang w:val="hr-HR"/>
              </w:rPr>
              <w:t>26</w:t>
            </w:r>
          </w:p>
        </w:tc>
        <w:tc>
          <w:tcPr>
            <w:tcW w:w="2552" w:type="dxa"/>
            <w:vMerge/>
            <w:vAlign w:val="center"/>
          </w:tcPr>
          <w:p w14:paraId="2DBC68FB" w14:textId="77777777" w:rsidR="00ED32B2" w:rsidRPr="00E32E65" w:rsidRDefault="00ED32B2" w:rsidP="00ED32B2">
            <w:pPr>
              <w:spacing w:line="276" w:lineRule="auto"/>
              <w:jc w:val="center"/>
              <w:rPr>
                <w:bCs/>
                <w:iCs/>
                <w:color w:val="auto"/>
                <w:lang w:val="hr-HR"/>
              </w:rPr>
            </w:pPr>
          </w:p>
        </w:tc>
      </w:tr>
      <w:tr w:rsidR="00ED32B2" w:rsidRPr="00A53DA7" w14:paraId="0A8E6850" w14:textId="77777777" w:rsidTr="00601962">
        <w:trPr>
          <w:trHeight w:val="685"/>
        </w:trPr>
        <w:tc>
          <w:tcPr>
            <w:tcW w:w="1134" w:type="dxa"/>
            <w:vAlign w:val="center"/>
          </w:tcPr>
          <w:p w14:paraId="4D57F192" w14:textId="71508341" w:rsidR="00ED32B2" w:rsidRPr="00E32E65" w:rsidRDefault="00ED32B2" w:rsidP="00ED32B2">
            <w:pPr>
              <w:spacing w:line="276" w:lineRule="auto"/>
              <w:jc w:val="center"/>
              <w:rPr>
                <w:color w:val="auto"/>
                <w:lang w:val="hr-HR"/>
              </w:rPr>
            </w:pPr>
            <w:r w:rsidRPr="00E32E65">
              <w:rPr>
                <w:color w:val="auto"/>
                <w:lang w:val="hr-HR"/>
              </w:rPr>
              <w:t>2.</w:t>
            </w:r>
          </w:p>
        </w:tc>
        <w:tc>
          <w:tcPr>
            <w:tcW w:w="3544" w:type="dxa"/>
            <w:vAlign w:val="center"/>
          </w:tcPr>
          <w:p w14:paraId="41DB3D77" w14:textId="72664E77" w:rsidR="00ED32B2" w:rsidRPr="00E32E65" w:rsidRDefault="00ED32B2" w:rsidP="00ED32B2">
            <w:pPr>
              <w:spacing w:line="276" w:lineRule="auto"/>
              <w:jc w:val="center"/>
              <w:rPr>
                <w:color w:val="auto"/>
                <w:lang w:val="hr-HR"/>
              </w:rPr>
            </w:pPr>
            <w:r w:rsidRPr="00E32E65">
              <w:rPr>
                <w:color w:val="auto"/>
                <w:lang w:val="hr-HR"/>
              </w:rPr>
              <w:t>Poticanje poduzetništva i obrtništva</w:t>
            </w:r>
          </w:p>
        </w:tc>
        <w:tc>
          <w:tcPr>
            <w:tcW w:w="3402" w:type="dxa"/>
            <w:vAlign w:val="center"/>
          </w:tcPr>
          <w:p w14:paraId="12D1C664" w14:textId="53CEE700" w:rsidR="00ED32B2" w:rsidRPr="00E32E65" w:rsidRDefault="00ED32B2" w:rsidP="00ED32B2">
            <w:pPr>
              <w:spacing w:line="276" w:lineRule="auto"/>
              <w:jc w:val="center"/>
              <w:rPr>
                <w:rFonts w:eastAsia="Calibri"/>
                <w:color w:val="auto"/>
                <w:lang w:val="hr-HR"/>
              </w:rPr>
            </w:pPr>
            <w:r w:rsidRPr="00E32E65">
              <w:rPr>
                <w:rFonts w:eastAsia="Calibri"/>
                <w:color w:val="auto"/>
                <w:lang w:val="hr-HR"/>
              </w:rPr>
              <w:t>Broj novoosnovanih obrta i poduzeća uz potporu programa</w:t>
            </w:r>
          </w:p>
        </w:tc>
        <w:tc>
          <w:tcPr>
            <w:tcW w:w="1559" w:type="dxa"/>
            <w:tcBorders>
              <w:top w:val="single" w:sz="4" w:space="0" w:color="B8CCE4"/>
              <w:bottom w:val="single" w:sz="4" w:space="0" w:color="B8CCE4"/>
            </w:tcBorders>
            <w:vAlign w:val="center"/>
          </w:tcPr>
          <w:p w14:paraId="14B49ABC" w14:textId="4380DADE" w:rsidR="00ED32B2" w:rsidRPr="00261C43" w:rsidRDefault="00ED32B2" w:rsidP="00ED32B2">
            <w:pPr>
              <w:spacing w:line="276" w:lineRule="auto"/>
              <w:jc w:val="center"/>
              <w:rPr>
                <w:color w:val="auto"/>
                <w:lang w:val="hr-HR"/>
              </w:rPr>
            </w:pPr>
            <w:r w:rsidRPr="00261C43">
              <w:rPr>
                <w:rFonts w:eastAsia="Calibri"/>
                <w:color w:val="auto"/>
                <w:lang w:val="hr-HR"/>
              </w:rPr>
              <w:t>4</w:t>
            </w:r>
          </w:p>
        </w:tc>
        <w:tc>
          <w:tcPr>
            <w:tcW w:w="1417" w:type="dxa"/>
            <w:tcBorders>
              <w:top w:val="single" w:sz="4" w:space="0" w:color="B8CCE4"/>
              <w:bottom w:val="single" w:sz="4" w:space="0" w:color="B8CCE4"/>
            </w:tcBorders>
            <w:vAlign w:val="center"/>
          </w:tcPr>
          <w:p w14:paraId="6FA0DECF" w14:textId="5CB504F0" w:rsidR="00ED32B2" w:rsidRPr="00261C43" w:rsidRDefault="00CF3E61" w:rsidP="00ED32B2">
            <w:pPr>
              <w:pStyle w:val="Odlomakpopisa"/>
              <w:spacing w:line="276" w:lineRule="auto"/>
              <w:ind w:left="0"/>
              <w:jc w:val="center"/>
              <w:rPr>
                <w:color w:val="auto"/>
                <w:lang w:val="hr-HR"/>
              </w:rPr>
            </w:pPr>
            <w:r>
              <w:rPr>
                <w:rFonts w:eastAsia="Calibri"/>
                <w:color w:val="auto"/>
                <w:lang w:val="hr-HR"/>
              </w:rPr>
              <w:t>5</w:t>
            </w:r>
          </w:p>
        </w:tc>
        <w:tc>
          <w:tcPr>
            <w:tcW w:w="2552" w:type="dxa"/>
            <w:vAlign w:val="center"/>
          </w:tcPr>
          <w:p w14:paraId="0990941A" w14:textId="52800F7E" w:rsidR="00ED32B2" w:rsidRPr="00E32E65" w:rsidRDefault="00ED32B2" w:rsidP="00ED32B2">
            <w:pPr>
              <w:spacing w:line="276" w:lineRule="auto"/>
              <w:jc w:val="center"/>
              <w:rPr>
                <w:bCs/>
                <w:iCs/>
                <w:color w:val="auto"/>
                <w:lang w:val="hr-HR"/>
              </w:rPr>
            </w:pPr>
            <w:r w:rsidRPr="00E32E65">
              <w:rPr>
                <w:bCs/>
                <w:iCs/>
                <w:color w:val="auto"/>
                <w:lang w:val="hr-HR"/>
              </w:rPr>
              <w:t>Plan razvoja Brodsko-posavske županije 2021.-2027.</w:t>
            </w:r>
          </w:p>
        </w:tc>
      </w:tr>
      <w:tr w:rsidR="00E32E65" w:rsidRPr="00A53DA7" w14:paraId="788B9982" w14:textId="77777777" w:rsidTr="00601962">
        <w:trPr>
          <w:trHeight w:val="701"/>
        </w:trPr>
        <w:tc>
          <w:tcPr>
            <w:tcW w:w="1134" w:type="dxa"/>
            <w:vMerge w:val="restart"/>
            <w:vAlign w:val="center"/>
          </w:tcPr>
          <w:p w14:paraId="17D79754" w14:textId="2F7BFE28" w:rsidR="00E32E65" w:rsidRPr="00E32E65" w:rsidRDefault="00E32E65" w:rsidP="00E32E65">
            <w:pPr>
              <w:spacing w:line="276" w:lineRule="auto"/>
              <w:jc w:val="center"/>
              <w:rPr>
                <w:color w:val="auto"/>
                <w:lang w:val="hr-HR"/>
              </w:rPr>
            </w:pPr>
            <w:r w:rsidRPr="00E32E65">
              <w:rPr>
                <w:color w:val="auto"/>
                <w:lang w:val="hr-HR"/>
              </w:rPr>
              <w:t>3.</w:t>
            </w:r>
          </w:p>
        </w:tc>
        <w:tc>
          <w:tcPr>
            <w:tcW w:w="3544" w:type="dxa"/>
            <w:vMerge w:val="restart"/>
            <w:vAlign w:val="center"/>
          </w:tcPr>
          <w:p w14:paraId="44D51D80" w14:textId="598A95CD" w:rsidR="00E32E65" w:rsidRPr="00E32E65" w:rsidRDefault="00E32E65" w:rsidP="00E32E65">
            <w:pPr>
              <w:spacing w:line="276" w:lineRule="auto"/>
              <w:jc w:val="center"/>
              <w:rPr>
                <w:color w:val="auto"/>
                <w:lang w:val="hr-HR"/>
              </w:rPr>
            </w:pPr>
            <w:r w:rsidRPr="00E32E65">
              <w:rPr>
                <w:color w:val="auto"/>
                <w:lang w:val="hr-HR"/>
              </w:rPr>
              <w:t>Promicanje socijalnog blagostanja i stvaranje poticajnog okruženja za obitelj</w:t>
            </w:r>
          </w:p>
        </w:tc>
        <w:tc>
          <w:tcPr>
            <w:tcW w:w="3402" w:type="dxa"/>
            <w:vAlign w:val="center"/>
          </w:tcPr>
          <w:p w14:paraId="3ED982E1" w14:textId="3EA047F9" w:rsidR="00E32E65" w:rsidRPr="00E32E65" w:rsidRDefault="00E32E65" w:rsidP="00E32E65">
            <w:pPr>
              <w:spacing w:line="276" w:lineRule="auto"/>
              <w:jc w:val="center"/>
              <w:rPr>
                <w:rFonts w:eastAsia="Calibri"/>
                <w:color w:val="auto"/>
                <w:lang w:val="hr-HR"/>
              </w:rPr>
            </w:pPr>
            <w:r w:rsidRPr="00E32E65">
              <w:rPr>
                <w:rFonts w:eastAsia="Calibri"/>
                <w:color w:val="auto"/>
                <w:lang w:val="hr-HR"/>
              </w:rPr>
              <w:t>Broj odobrenih i isplaćenih jednokratnih pomoći.</w:t>
            </w:r>
          </w:p>
        </w:tc>
        <w:tc>
          <w:tcPr>
            <w:tcW w:w="1559" w:type="dxa"/>
            <w:tcBorders>
              <w:top w:val="single" w:sz="4" w:space="0" w:color="B8CCE4"/>
              <w:bottom w:val="single" w:sz="4" w:space="0" w:color="B8CCE4"/>
            </w:tcBorders>
            <w:vAlign w:val="center"/>
          </w:tcPr>
          <w:p w14:paraId="397EC13D" w14:textId="25F5E856" w:rsidR="00E32E65" w:rsidRPr="00E32E65" w:rsidRDefault="00E32E65" w:rsidP="00E32E65">
            <w:pPr>
              <w:spacing w:line="276" w:lineRule="auto"/>
              <w:jc w:val="center"/>
              <w:rPr>
                <w:color w:val="auto"/>
                <w:lang w:val="hr-HR"/>
              </w:rPr>
            </w:pPr>
            <w:r w:rsidRPr="00E32E65">
              <w:rPr>
                <w:color w:val="auto"/>
                <w:lang w:val="hr-HR"/>
              </w:rPr>
              <w:t>8</w:t>
            </w:r>
          </w:p>
        </w:tc>
        <w:tc>
          <w:tcPr>
            <w:tcW w:w="1417" w:type="dxa"/>
            <w:tcBorders>
              <w:top w:val="single" w:sz="4" w:space="0" w:color="B8CCE4"/>
              <w:bottom w:val="single" w:sz="4" w:space="0" w:color="B8CCE4"/>
            </w:tcBorders>
            <w:vAlign w:val="center"/>
          </w:tcPr>
          <w:p w14:paraId="4EC81049" w14:textId="65DEECA7" w:rsidR="00E32E65" w:rsidRPr="00E32E65" w:rsidRDefault="00E32E65" w:rsidP="00E32E65">
            <w:pPr>
              <w:pStyle w:val="Odlomakpopisa"/>
              <w:spacing w:line="276" w:lineRule="auto"/>
              <w:ind w:left="0"/>
              <w:jc w:val="center"/>
              <w:rPr>
                <w:color w:val="auto"/>
                <w:lang w:val="hr-HR"/>
              </w:rPr>
            </w:pPr>
            <w:r w:rsidRPr="00E32E65">
              <w:rPr>
                <w:color w:val="auto"/>
                <w:lang w:val="hr-HR"/>
              </w:rPr>
              <w:t>10</w:t>
            </w:r>
          </w:p>
        </w:tc>
        <w:tc>
          <w:tcPr>
            <w:tcW w:w="2552" w:type="dxa"/>
            <w:vMerge w:val="restart"/>
            <w:vAlign w:val="center"/>
          </w:tcPr>
          <w:p w14:paraId="6C25932A" w14:textId="1524B471" w:rsidR="00E32E65" w:rsidRPr="00E32E65" w:rsidRDefault="00E32E65" w:rsidP="00E32E65">
            <w:pPr>
              <w:spacing w:line="276" w:lineRule="auto"/>
              <w:jc w:val="center"/>
              <w:rPr>
                <w:bCs/>
                <w:iCs/>
                <w:color w:val="auto"/>
                <w:lang w:val="hr-HR"/>
              </w:rPr>
            </w:pPr>
            <w:r w:rsidRPr="00E32E65">
              <w:rPr>
                <w:bCs/>
                <w:iCs/>
                <w:color w:val="auto"/>
                <w:lang w:val="hr-HR"/>
              </w:rPr>
              <w:t>Plan razvoja Brodsko-posavske županije 2021.-2027.</w:t>
            </w:r>
          </w:p>
        </w:tc>
      </w:tr>
      <w:tr w:rsidR="00E32E65" w:rsidRPr="00A53DA7" w14:paraId="22253DBF" w14:textId="77777777" w:rsidTr="00601962">
        <w:trPr>
          <w:trHeight w:val="869"/>
        </w:trPr>
        <w:tc>
          <w:tcPr>
            <w:tcW w:w="1134" w:type="dxa"/>
            <w:vMerge/>
            <w:vAlign w:val="center"/>
          </w:tcPr>
          <w:p w14:paraId="084E6CD9" w14:textId="77777777" w:rsidR="00E32E65" w:rsidRPr="00E32E65" w:rsidRDefault="00E32E65" w:rsidP="00E32E65">
            <w:pPr>
              <w:spacing w:line="276" w:lineRule="auto"/>
              <w:jc w:val="center"/>
              <w:rPr>
                <w:color w:val="auto"/>
                <w:lang w:val="hr-HR"/>
              </w:rPr>
            </w:pPr>
          </w:p>
        </w:tc>
        <w:tc>
          <w:tcPr>
            <w:tcW w:w="3544" w:type="dxa"/>
            <w:vMerge/>
            <w:vAlign w:val="center"/>
          </w:tcPr>
          <w:p w14:paraId="43B26B04" w14:textId="77777777" w:rsidR="00E32E65" w:rsidRPr="00E32E65" w:rsidRDefault="00E32E65" w:rsidP="00E32E65">
            <w:pPr>
              <w:spacing w:line="276" w:lineRule="auto"/>
              <w:jc w:val="center"/>
              <w:rPr>
                <w:color w:val="auto"/>
                <w:lang w:val="hr-HR"/>
              </w:rPr>
            </w:pPr>
          </w:p>
        </w:tc>
        <w:tc>
          <w:tcPr>
            <w:tcW w:w="3402" w:type="dxa"/>
            <w:vAlign w:val="center"/>
          </w:tcPr>
          <w:p w14:paraId="2EC05C69" w14:textId="3429B276" w:rsidR="00E32E65" w:rsidRPr="00E32E65" w:rsidRDefault="00E32E65" w:rsidP="00E32E65">
            <w:pPr>
              <w:spacing w:line="276" w:lineRule="auto"/>
              <w:jc w:val="center"/>
              <w:rPr>
                <w:rFonts w:eastAsia="Calibri"/>
                <w:color w:val="auto"/>
                <w:lang w:val="hr-HR"/>
              </w:rPr>
            </w:pPr>
            <w:r w:rsidRPr="00E32E65">
              <w:rPr>
                <w:rFonts w:eastAsia="Calibri"/>
                <w:color w:val="auto"/>
                <w:lang w:val="hr-HR"/>
              </w:rPr>
              <w:t>Sredstva za rad Crvenog križa isplaćena u cijelosti</w:t>
            </w:r>
          </w:p>
        </w:tc>
        <w:tc>
          <w:tcPr>
            <w:tcW w:w="1559" w:type="dxa"/>
            <w:tcBorders>
              <w:top w:val="single" w:sz="4" w:space="0" w:color="B8CCE4"/>
              <w:bottom w:val="single" w:sz="4" w:space="0" w:color="B8CCE4"/>
            </w:tcBorders>
            <w:vAlign w:val="center"/>
          </w:tcPr>
          <w:p w14:paraId="24A5E776" w14:textId="3EB03302" w:rsidR="00E32E65" w:rsidRPr="00E32E65" w:rsidRDefault="00E32E65" w:rsidP="00E32E65">
            <w:pPr>
              <w:spacing w:line="276" w:lineRule="auto"/>
              <w:jc w:val="center"/>
              <w:rPr>
                <w:color w:val="auto"/>
                <w:lang w:val="hr-HR"/>
              </w:rPr>
            </w:pPr>
            <w:r w:rsidRPr="00E32E65">
              <w:rPr>
                <w:color w:val="auto"/>
                <w:lang w:val="hr-HR"/>
              </w:rPr>
              <w:t>1.559,80</w:t>
            </w:r>
          </w:p>
        </w:tc>
        <w:tc>
          <w:tcPr>
            <w:tcW w:w="1417" w:type="dxa"/>
            <w:tcBorders>
              <w:top w:val="single" w:sz="4" w:space="0" w:color="B8CCE4"/>
              <w:bottom w:val="single" w:sz="4" w:space="0" w:color="B8CCE4"/>
            </w:tcBorders>
            <w:vAlign w:val="center"/>
          </w:tcPr>
          <w:p w14:paraId="0BAD6001" w14:textId="08A19AEA" w:rsidR="00E32E65" w:rsidRPr="00E32E65" w:rsidRDefault="00E32E65" w:rsidP="00E32E65">
            <w:pPr>
              <w:pStyle w:val="Odlomakpopisa"/>
              <w:spacing w:line="276" w:lineRule="auto"/>
              <w:ind w:left="0"/>
              <w:jc w:val="center"/>
              <w:rPr>
                <w:color w:val="auto"/>
                <w:lang w:val="hr-HR"/>
              </w:rPr>
            </w:pPr>
            <w:r w:rsidRPr="00E32E65">
              <w:rPr>
                <w:color w:val="auto"/>
                <w:lang w:val="hr-HR"/>
              </w:rPr>
              <w:t>1.900,00</w:t>
            </w:r>
          </w:p>
        </w:tc>
        <w:tc>
          <w:tcPr>
            <w:tcW w:w="2552" w:type="dxa"/>
            <w:vMerge/>
            <w:vAlign w:val="center"/>
          </w:tcPr>
          <w:p w14:paraId="1548BA71" w14:textId="77777777" w:rsidR="00E32E65" w:rsidRPr="00E32E65" w:rsidRDefault="00E32E65" w:rsidP="00E32E65">
            <w:pPr>
              <w:spacing w:line="276" w:lineRule="auto"/>
              <w:jc w:val="center"/>
              <w:rPr>
                <w:bCs/>
                <w:iCs/>
                <w:color w:val="auto"/>
                <w:lang w:val="hr-HR"/>
              </w:rPr>
            </w:pPr>
          </w:p>
        </w:tc>
      </w:tr>
      <w:tr w:rsidR="00E32E65" w:rsidRPr="00A53DA7" w14:paraId="783DCD32" w14:textId="77777777" w:rsidTr="00601962">
        <w:trPr>
          <w:trHeight w:val="869"/>
        </w:trPr>
        <w:tc>
          <w:tcPr>
            <w:tcW w:w="1134" w:type="dxa"/>
            <w:vMerge w:val="restart"/>
            <w:vAlign w:val="center"/>
          </w:tcPr>
          <w:p w14:paraId="30F1092D" w14:textId="57437BF6" w:rsidR="00E32E65" w:rsidRPr="00E32E65" w:rsidRDefault="00E32E65" w:rsidP="00E32E65">
            <w:pPr>
              <w:spacing w:line="276" w:lineRule="auto"/>
              <w:jc w:val="center"/>
              <w:rPr>
                <w:color w:val="auto"/>
                <w:lang w:val="hr-HR"/>
              </w:rPr>
            </w:pPr>
            <w:r w:rsidRPr="00E32E65">
              <w:rPr>
                <w:color w:val="auto"/>
                <w:lang w:val="hr-HR"/>
              </w:rPr>
              <w:lastRenderedPageBreak/>
              <w:t>4.</w:t>
            </w:r>
          </w:p>
        </w:tc>
        <w:tc>
          <w:tcPr>
            <w:tcW w:w="3544" w:type="dxa"/>
            <w:vMerge w:val="restart"/>
            <w:vAlign w:val="center"/>
          </w:tcPr>
          <w:p w14:paraId="29F9D94B" w14:textId="69E1E0E8" w:rsidR="00E32E65" w:rsidRPr="00E32E65" w:rsidRDefault="00E32E65" w:rsidP="00E32E65">
            <w:pPr>
              <w:spacing w:line="276" w:lineRule="auto"/>
              <w:jc w:val="center"/>
              <w:rPr>
                <w:color w:val="auto"/>
                <w:lang w:val="hr-HR"/>
              </w:rPr>
            </w:pPr>
            <w:r w:rsidRPr="00E32E65">
              <w:rPr>
                <w:color w:val="auto"/>
                <w:lang w:val="hr-HR"/>
              </w:rPr>
              <w:t>Poticanje zapošljavanja i socijalne uključenosti</w:t>
            </w:r>
          </w:p>
        </w:tc>
        <w:tc>
          <w:tcPr>
            <w:tcW w:w="3402" w:type="dxa"/>
            <w:vAlign w:val="center"/>
          </w:tcPr>
          <w:p w14:paraId="7111D2D5" w14:textId="3701B12F" w:rsidR="00E32E65" w:rsidRPr="00E32E65" w:rsidRDefault="00E32E65" w:rsidP="00E32E65">
            <w:pPr>
              <w:spacing w:line="276" w:lineRule="auto"/>
              <w:jc w:val="center"/>
              <w:rPr>
                <w:rFonts w:eastAsia="Calibri"/>
                <w:color w:val="auto"/>
                <w:lang w:val="hr-HR"/>
              </w:rPr>
            </w:pPr>
            <w:r w:rsidRPr="009F5087">
              <w:rPr>
                <w:rFonts w:eastAsia="Calibri"/>
                <w:color w:val="auto"/>
                <w:lang w:val="hr-HR"/>
              </w:rPr>
              <w:t>Broj zaposlenih osoba kroz program javnih radova</w:t>
            </w:r>
          </w:p>
        </w:tc>
        <w:tc>
          <w:tcPr>
            <w:tcW w:w="1559" w:type="dxa"/>
            <w:tcBorders>
              <w:top w:val="single" w:sz="4" w:space="0" w:color="B8CCE4"/>
              <w:bottom w:val="single" w:sz="4" w:space="0" w:color="B8CCE4"/>
            </w:tcBorders>
            <w:vAlign w:val="center"/>
          </w:tcPr>
          <w:p w14:paraId="53D2253F" w14:textId="56F71AAF" w:rsidR="00E32E65" w:rsidRPr="00E32E65" w:rsidRDefault="00E32E65" w:rsidP="00E32E65">
            <w:pPr>
              <w:spacing w:line="276" w:lineRule="auto"/>
              <w:jc w:val="center"/>
              <w:rPr>
                <w:color w:val="auto"/>
                <w:lang w:val="hr-HR"/>
              </w:rPr>
            </w:pPr>
            <w:r w:rsidRPr="00E32E65">
              <w:rPr>
                <w:rFonts w:eastAsia="Calibri"/>
                <w:color w:val="auto"/>
                <w:lang w:val="hr-HR"/>
              </w:rPr>
              <w:t>2</w:t>
            </w:r>
          </w:p>
        </w:tc>
        <w:tc>
          <w:tcPr>
            <w:tcW w:w="1417" w:type="dxa"/>
            <w:tcBorders>
              <w:top w:val="single" w:sz="4" w:space="0" w:color="B8CCE4"/>
              <w:bottom w:val="single" w:sz="4" w:space="0" w:color="B8CCE4"/>
            </w:tcBorders>
            <w:vAlign w:val="center"/>
          </w:tcPr>
          <w:p w14:paraId="3FEBC312" w14:textId="60C797C5" w:rsidR="00E32E65" w:rsidRPr="00E32E65" w:rsidRDefault="00E32E65" w:rsidP="00E32E65">
            <w:pPr>
              <w:pStyle w:val="Odlomakpopisa"/>
              <w:spacing w:line="276" w:lineRule="auto"/>
              <w:ind w:left="0"/>
              <w:jc w:val="center"/>
              <w:rPr>
                <w:color w:val="auto"/>
                <w:lang w:val="hr-HR"/>
              </w:rPr>
            </w:pPr>
            <w:r w:rsidRPr="00E32E65">
              <w:rPr>
                <w:rFonts w:eastAsia="Calibri"/>
                <w:color w:val="auto"/>
                <w:lang w:val="hr-HR"/>
              </w:rPr>
              <w:t>2</w:t>
            </w:r>
          </w:p>
        </w:tc>
        <w:tc>
          <w:tcPr>
            <w:tcW w:w="2552" w:type="dxa"/>
            <w:vMerge w:val="restart"/>
            <w:vAlign w:val="center"/>
          </w:tcPr>
          <w:p w14:paraId="52A75391" w14:textId="3E73C1A4" w:rsidR="00E32E65" w:rsidRPr="00E32E65" w:rsidRDefault="00E32E65" w:rsidP="00E32E65">
            <w:pPr>
              <w:spacing w:line="276" w:lineRule="auto"/>
              <w:jc w:val="center"/>
              <w:rPr>
                <w:bCs/>
                <w:iCs/>
                <w:color w:val="auto"/>
                <w:lang w:val="hr-HR"/>
              </w:rPr>
            </w:pPr>
            <w:r w:rsidRPr="00E32E65">
              <w:rPr>
                <w:bCs/>
                <w:iCs/>
                <w:color w:val="auto"/>
                <w:lang w:val="hr-HR"/>
              </w:rPr>
              <w:t>Plan razvoja Brodsko-posavske županije 2021.-2027.</w:t>
            </w:r>
          </w:p>
        </w:tc>
      </w:tr>
      <w:tr w:rsidR="00E32E65" w:rsidRPr="00A53DA7" w14:paraId="61E58B01" w14:textId="77777777" w:rsidTr="00601962">
        <w:trPr>
          <w:trHeight w:val="869"/>
        </w:trPr>
        <w:tc>
          <w:tcPr>
            <w:tcW w:w="1134" w:type="dxa"/>
            <w:vMerge/>
            <w:vAlign w:val="center"/>
          </w:tcPr>
          <w:p w14:paraId="3DBED4CE" w14:textId="77777777" w:rsidR="00E32E65" w:rsidRPr="00E32E65" w:rsidRDefault="00E32E65" w:rsidP="00E32E65">
            <w:pPr>
              <w:spacing w:line="276" w:lineRule="auto"/>
              <w:jc w:val="center"/>
              <w:rPr>
                <w:color w:val="auto"/>
                <w:lang w:val="hr-HR"/>
              </w:rPr>
            </w:pPr>
          </w:p>
        </w:tc>
        <w:tc>
          <w:tcPr>
            <w:tcW w:w="3544" w:type="dxa"/>
            <w:vMerge/>
            <w:vAlign w:val="center"/>
          </w:tcPr>
          <w:p w14:paraId="5CF6BA93" w14:textId="77777777" w:rsidR="00E32E65" w:rsidRPr="00E32E65" w:rsidRDefault="00E32E65" w:rsidP="00E32E65">
            <w:pPr>
              <w:spacing w:line="276" w:lineRule="auto"/>
              <w:jc w:val="center"/>
              <w:rPr>
                <w:color w:val="auto"/>
                <w:lang w:val="hr-HR"/>
              </w:rPr>
            </w:pPr>
          </w:p>
        </w:tc>
        <w:tc>
          <w:tcPr>
            <w:tcW w:w="3402" w:type="dxa"/>
            <w:vAlign w:val="center"/>
          </w:tcPr>
          <w:p w14:paraId="00608E25" w14:textId="6416457E" w:rsidR="00E32E65" w:rsidRPr="00E32E65" w:rsidRDefault="00E32E65" w:rsidP="00E32E65">
            <w:pPr>
              <w:spacing w:line="276" w:lineRule="auto"/>
              <w:jc w:val="center"/>
              <w:rPr>
                <w:rFonts w:eastAsia="Calibri"/>
                <w:color w:val="auto"/>
                <w:lang w:val="hr-HR"/>
              </w:rPr>
            </w:pPr>
            <w:r w:rsidRPr="00E32E65">
              <w:rPr>
                <w:rFonts w:eastAsia="Calibri"/>
                <w:color w:val="auto"/>
                <w:lang w:val="hr-HR"/>
              </w:rPr>
              <w:t>Broj odrađenih projekata i aktivnosti održavanja komunalne infrastrukture</w:t>
            </w:r>
          </w:p>
        </w:tc>
        <w:tc>
          <w:tcPr>
            <w:tcW w:w="1559" w:type="dxa"/>
            <w:tcBorders>
              <w:top w:val="single" w:sz="4" w:space="0" w:color="B8CCE4"/>
              <w:bottom w:val="single" w:sz="4" w:space="0" w:color="B8CCE4"/>
            </w:tcBorders>
            <w:vAlign w:val="center"/>
          </w:tcPr>
          <w:p w14:paraId="1339D4C5" w14:textId="4574E650" w:rsidR="00E32E65" w:rsidRPr="00E32E65" w:rsidRDefault="00E32E65" w:rsidP="00E32E65">
            <w:pPr>
              <w:spacing w:line="276" w:lineRule="auto"/>
              <w:jc w:val="center"/>
              <w:rPr>
                <w:color w:val="auto"/>
                <w:lang w:val="hr-HR"/>
              </w:rPr>
            </w:pPr>
            <w:r w:rsidRPr="00E32E65">
              <w:rPr>
                <w:rFonts w:eastAsia="Calibri"/>
                <w:color w:val="auto"/>
                <w:lang w:val="hr-HR"/>
              </w:rPr>
              <w:t xml:space="preserve">5 </w:t>
            </w:r>
          </w:p>
        </w:tc>
        <w:tc>
          <w:tcPr>
            <w:tcW w:w="1417" w:type="dxa"/>
            <w:tcBorders>
              <w:top w:val="single" w:sz="4" w:space="0" w:color="B8CCE4"/>
              <w:bottom w:val="single" w:sz="4" w:space="0" w:color="B8CCE4"/>
            </w:tcBorders>
            <w:vAlign w:val="center"/>
          </w:tcPr>
          <w:p w14:paraId="2CA44D4E" w14:textId="30B46859" w:rsidR="00E32E65" w:rsidRPr="00E32E65" w:rsidRDefault="00E32E65" w:rsidP="00E32E65">
            <w:pPr>
              <w:pStyle w:val="Odlomakpopisa"/>
              <w:spacing w:line="276" w:lineRule="auto"/>
              <w:ind w:left="0"/>
              <w:jc w:val="center"/>
              <w:rPr>
                <w:color w:val="auto"/>
                <w:lang w:val="hr-HR"/>
              </w:rPr>
            </w:pPr>
            <w:r w:rsidRPr="00E32E65">
              <w:rPr>
                <w:rFonts w:eastAsia="Calibri"/>
                <w:color w:val="auto"/>
                <w:lang w:val="hr-HR"/>
              </w:rPr>
              <w:t>5</w:t>
            </w:r>
          </w:p>
        </w:tc>
        <w:tc>
          <w:tcPr>
            <w:tcW w:w="2552" w:type="dxa"/>
            <w:vMerge/>
            <w:vAlign w:val="center"/>
          </w:tcPr>
          <w:p w14:paraId="363672F9" w14:textId="77777777" w:rsidR="00E32E65" w:rsidRPr="00E32E65" w:rsidRDefault="00E32E65" w:rsidP="00E32E65">
            <w:pPr>
              <w:spacing w:line="276" w:lineRule="auto"/>
              <w:jc w:val="center"/>
              <w:rPr>
                <w:bCs/>
                <w:iCs/>
                <w:color w:val="auto"/>
                <w:lang w:val="hr-HR"/>
              </w:rPr>
            </w:pPr>
          </w:p>
        </w:tc>
      </w:tr>
      <w:tr w:rsidR="00E32E65" w:rsidRPr="00A53DA7" w14:paraId="2DA36C62" w14:textId="77777777" w:rsidTr="00601962">
        <w:trPr>
          <w:trHeight w:val="869"/>
        </w:trPr>
        <w:tc>
          <w:tcPr>
            <w:tcW w:w="1134" w:type="dxa"/>
            <w:vMerge w:val="restart"/>
            <w:vAlign w:val="center"/>
          </w:tcPr>
          <w:p w14:paraId="4DDE5520" w14:textId="5DF65837" w:rsidR="00E32E65" w:rsidRPr="00E32E65" w:rsidRDefault="00E32E65" w:rsidP="00E32E65">
            <w:pPr>
              <w:spacing w:line="276" w:lineRule="auto"/>
              <w:jc w:val="center"/>
              <w:rPr>
                <w:color w:val="auto"/>
                <w:lang w:val="hr-HR"/>
              </w:rPr>
            </w:pPr>
            <w:r w:rsidRPr="00E32E65">
              <w:rPr>
                <w:color w:val="auto"/>
                <w:lang w:val="hr-HR"/>
              </w:rPr>
              <w:t>5.</w:t>
            </w:r>
          </w:p>
        </w:tc>
        <w:tc>
          <w:tcPr>
            <w:tcW w:w="3544" w:type="dxa"/>
            <w:vMerge w:val="restart"/>
            <w:vAlign w:val="center"/>
          </w:tcPr>
          <w:p w14:paraId="65748A5C" w14:textId="010BA118" w:rsidR="00E32E65" w:rsidRPr="00E32E65" w:rsidRDefault="00E32E65" w:rsidP="00E32E65">
            <w:pPr>
              <w:spacing w:line="276" w:lineRule="auto"/>
              <w:jc w:val="center"/>
              <w:rPr>
                <w:color w:val="auto"/>
                <w:lang w:val="hr-HR"/>
              </w:rPr>
            </w:pPr>
            <w:r w:rsidRPr="00E32E65">
              <w:rPr>
                <w:color w:val="auto"/>
                <w:lang w:val="hr-HR"/>
              </w:rPr>
              <w:t>Potpora društvenim, kulturnim, sportskim i demografskim aktivnostima</w:t>
            </w:r>
          </w:p>
        </w:tc>
        <w:tc>
          <w:tcPr>
            <w:tcW w:w="3402" w:type="dxa"/>
            <w:vAlign w:val="center"/>
          </w:tcPr>
          <w:p w14:paraId="42ECCE2D" w14:textId="01BE96DD" w:rsidR="00E32E65" w:rsidRPr="00E32E65" w:rsidRDefault="00E32E65" w:rsidP="00E32E65">
            <w:pPr>
              <w:spacing w:line="276" w:lineRule="auto"/>
              <w:jc w:val="center"/>
              <w:rPr>
                <w:rFonts w:eastAsia="Calibri"/>
                <w:color w:val="auto"/>
                <w:lang w:val="hr-HR"/>
              </w:rPr>
            </w:pPr>
            <w:r w:rsidRPr="00E32E65">
              <w:rPr>
                <w:rFonts w:eastAsia="Calibri"/>
                <w:color w:val="auto"/>
                <w:lang w:val="hr-HR"/>
              </w:rPr>
              <w:t>Broj udruga kojima su dodijeljena sredstva putem javnog natječaja</w:t>
            </w:r>
          </w:p>
        </w:tc>
        <w:tc>
          <w:tcPr>
            <w:tcW w:w="1559" w:type="dxa"/>
            <w:tcBorders>
              <w:top w:val="single" w:sz="4" w:space="0" w:color="B8CCE4"/>
              <w:bottom w:val="single" w:sz="4" w:space="0" w:color="B8CCE4"/>
            </w:tcBorders>
            <w:vAlign w:val="center"/>
          </w:tcPr>
          <w:p w14:paraId="11AE7DA0" w14:textId="07AE535C" w:rsidR="00E32E65" w:rsidRPr="00E32E65" w:rsidRDefault="00E32E65" w:rsidP="00E32E65">
            <w:pPr>
              <w:spacing w:line="276" w:lineRule="auto"/>
              <w:jc w:val="center"/>
              <w:rPr>
                <w:color w:val="auto"/>
                <w:lang w:val="hr-HR"/>
              </w:rPr>
            </w:pPr>
            <w:r w:rsidRPr="00E32E65">
              <w:rPr>
                <w:rFonts w:eastAsia="Calibri"/>
                <w:color w:val="auto"/>
                <w:lang w:val="hr-HR"/>
              </w:rPr>
              <w:t>9</w:t>
            </w:r>
          </w:p>
        </w:tc>
        <w:tc>
          <w:tcPr>
            <w:tcW w:w="1417" w:type="dxa"/>
            <w:tcBorders>
              <w:top w:val="single" w:sz="4" w:space="0" w:color="B8CCE4"/>
              <w:bottom w:val="single" w:sz="4" w:space="0" w:color="B8CCE4"/>
            </w:tcBorders>
            <w:vAlign w:val="center"/>
          </w:tcPr>
          <w:p w14:paraId="6E161E77" w14:textId="45C0B74E" w:rsidR="00E32E65" w:rsidRPr="00E32E65" w:rsidRDefault="00E32E65" w:rsidP="00E32E65">
            <w:pPr>
              <w:pStyle w:val="Odlomakpopisa"/>
              <w:spacing w:line="276" w:lineRule="auto"/>
              <w:ind w:left="0"/>
              <w:jc w:val="center"/>
              <w:rPr>
                <w:color w:val="auto"/>
                <w:lang w:val="hr-HR"/>
              </w:rPr>
            </w:pPr>
            <w:r w:rsidRPr="00E32E65">
              <w:rPr>
                <w:rFonts w:eastAsia="Calibri"/>
                <w:color w:val="auto"/>
                <w:lang w:val="hr-HR"/>
              </w:rPr>
              <w:t>9</w:t>
            </w:r>
          </w:p>
        </w:tc>
        <w:tc>
          <w:tcPr>
            <w:tcW w:w="2552" w:type="dxa"/>
            <w:vMerge w:val="restart"/>
            <w:vAlign w:val="center"/>
          </w:tcPr>
          <w:p w14:paraId="619BB609" w14:textId="42AA566F" w:rsidR="00E32E65" w:rsidRPr="00E32E65" w:rsidRDefault="00E32E65" w:rsidP="00E32E65">
            <w:pPr>
              <w:spacing w:line="276" w:lineRule="auto"/>
              <w:jc w:val="center"/>
              <w:rPr>
                <w:bCs/>
                <w:iCs/>
                <w:color w:val="auto"/>
                <w:lang w:val="hr-HR"/>
              </w:rPr>
            </w:pPr>
            <w:r w:rsidRPr="00E32E65">
              <w:rPr>
                <w:bCs/>
                <w:iCs/>
                <w:color w:val="auto"/>
                <w:lang w:val="hr-HR"/>
              </w:rPr>
              <w:t>Plan razvoja Brodsko-posavske županije 2021.-2027.</w:t>
            </w:r>
          </w:p>
        </w:tc>
      </w:tr>
      <w:tr w:rsidR="00E32E65" w:rsidRPr="00A53DA7" w14:paraId="0B4626F4" w14:textId="77777777" w:rsidTr="00601962">
        <w:trPr>
          <w:trHeight w:val="869"/>
        </w:trPr>
        <w:tc>
          <w:tcPr>
            <w:tcW w:w="1134" w:type="dxa"/>
            <w:vMerge/>
            <w:vAlign w:val="center"/>
          </w:tcPr>
          <w:p w14:paraId="163D2046" w14:textId="77777777" w:rsidR="00E32E65" w:rsidRPr="00E32E65" w:rsidRDefault="00E32E65" w:rsidP="00E32E65">
            <w:pPr>
              <w:spacing w:line="276" w:lineRule="auto"/>
              <w:jc w:val="center"/>
              <w:rPr>
                <w:color w:val="auto"/>
                <w:lang w:val="hr-HR"/>
              </w:rPr>
            </w:pPr>
          </w:p>
        </w:tc>
        <w:tc>
          <w:tcPr>
            <w:tcW w:w="3544" w:type="dxa"/>
            <w:vMerge/>
            <w:vAlign w:val="center"/>
          </w:tcPr>
          <w:p w14:paraId="420BE284" w14:textId="77777777" w:rsidR="00E32E65" w:rsidRPr="00E32E65" w:rsidRDefault="00E32E65" w:rsidP="00E32E65">
            <w:pPr>
              <w:spacing w:line="276" w:lineRule="auto"/>
              <w:jc w:val="center"/>
              <w:rPr>
                <w:color w:val="auto"/>
                <w:lang w:val="hr-HR"/>
              </w:rPr>
            </w:pPr>
          </w:p>
        </w:tc>
        <w:tc>
          <w:tcPr>
            <w:tcW w:w="3402" w:type="dxa"/>
            <w:vAlign w:val="center"/>
          </w:tcPr>
          <w:p w14:paraId="5CFDA78F" w14:textId="0D4515BA" w:rsidR="00E32E65" w:rsidRPr="00E32E65" w:rsidRDefault="00E32E65" w:rsidP="00E32E65">
            <w:pPr>
              <w:spacing w:line="276" w:lineRule="auto"/>
              <w:jc w:val="center"/>
              <w:rPr>
                <w:rFonts w:eastAsia="Calibri"/>
                <w:color w:val="auto"/>
                <w:lang w:val="hr-HR"/>
              </w:rPr>
            </w:pPr>
            <w:r w:rsidRPr="00E32E65">
              <w:rPr>
                <w:rFonts w:eastAsia="Calibri"/>
                <w:color w:val="auto"/>
                <w:lang w:val="hr-HR"/>
              </w:rPr>
              <w:t>Broj manifestacija i događaja organiziranih ili sufinanciranih na području općine</w:t>
            </w:r>
          </w:p>
        </w:tc>
        <w:tc>
          <w:tcPr>
            <w:tcW w:w="1559" w:type="dxa"/>
            <w:tcBorders>
              <w:top w:val="single" w:sz="4" w:space="0" w:color="B8CCE4"/>
              <w:bottom w:val="single" w:sz="4" w:space="0" w:color="B8CCE4"/>
            </w:tcBorders>
            <w:vAlign w:val="center"/>
          </w:tcPr>
          <w:p w14:paraId="0A120F57" w14:textId="2E5F486E" w:rsidR="00E32E65" w:rsidRPr="00E32E65" w:rsidRDefault="00E32E65" w:rsidP="00E32E65">
            <w:pPr>
              <w:spacing w:line="276" w:lineRule="auto"/>
              <w:jc w:val="center"/>
              <w:rPr>
                <w:color w:val="auto"/>
                <w:lang w:val="hr-HR"/>
              </w:rPr>
            </w:pPr>
            <w:r w:rsidRPr="00E32E65">
              <w:rPr>
                <w:rFonts w:eastAsia="Calibri"/>
                <w:color w:val="auto"/>
                <w:lang w:val="hr-HR"/>
              </w:rPr>
              <w:t>7</w:t>
            </w:r>
          </w:p>
        </w:tc>
        <w:tc>
          <w:tcPr>
            <w:tcW w:w="1417" w:type="dxa"/>
            <w:tcBorders>
              <w:top w:val="single" w:sz="4" w:space="0" w:color="B8CCE4"/>
              <w:bottom w:val="single" w:sz="4" w:space="0" w:color="B8CCE4"/>
            </w:tcBorders>
            <w:vAlign w:val="center"/>
          </w:tcPr>
          <w:p w14:paraId="71E32FC7" w14:textId="186A5EDB" w:rsidR="00E32E65" w:rsidRPr="00E32E65" w:rsidRDefault="00E32E65" w:rsidP="00E32E65">
            <w:pPr>
              <w:pStyle w:val="Odlomakpopisa"/>
              <w:spacing w:line="276" w:lineRule="auto"/>
              <w:ind w:left="0"/>
              <w:jc w:val="center"/>
              <w:rPr>
                <w:color w:val="auto"/>
                <w:lang w:val="hr-HR"/>
              </w:rPr>
            </w:pPr>
            <w:r w:rsidRPr="00E32E65">
              <w:rPr>
                <w:rFonts w:eastAsia="Calibri"/>
                <w:color w:val="auto"/>
                <w:lang w:val="hr-HR"/>
              </w:rPr>
              <w:t>8</w:t>
            </w:r>
          </w:p>
        </w:tc>
        <w:tc>
          <w:tcPr>
            <w:tcW w:w="2552" w:type="dxa"/>
            <w:vMerge/>
            <w:vAlign w:val="center"/>
          </w:tcPr>
          <w:p w14:paraId="33ACE7D2" w14:textId="77777777" w:rsidR="00E32E65" w:rsidRPr="00E32E65" w:rsidRDefault="00E32E65" w:rsidP="00E32E65">
            <w:pPr>
              <w:spacing w:line="276" w:lineRule="auto"/>
              <w:jc w:val="center"/>
              <w:rPr>
                <w:bCs/>
                <w:iCs/>
                <w:color w:val="auto"/>
                <w:lang w:val="hr-HR"/>
              </w:rPr>
            </w:pPr>
          </w:p>
        </w:tc>
      </w:tr>
      <w:tr w:rsidR="00E32E65" w:rsidRPr="00A53DA7" w14:paraId="36541E9C" w14:textId="77777777" w:rsidTr="00601962">
        <w:trPr>
          <w:trHeight w:val="869"/>
        </w:trPr>
        <w:tc>
          <w:tcPr>
            <w:tcW w:w="1134" w:type="dxa"/>
            <w:vMerge/>
            <w:vAlign w:val="center"/>
          </w:tcPr>
          <w:p w14:paraId="4FBEEF23" w14:textId="77777777" w:rsidR="00E32E65" w:rsidRPr="00E32E65" w:rsidRDefault="00E32E65" w:rsidP="00E32E65">
            <w:pPr>
              <w:spacing w:line="276" w:lineRule="auto"/>
              <w:jc w:val="center"/>
              <w:rPr>
                <w:color w:val="auto"/>
                <w:lang w:val="hr-HR"/>
              </w:rPr>
            </w:pPr>
          </w:p>
        </w:tc>
        <w:tc>
          <w:tcPr>
            <w:tcW w:w="3544" w:type="dxa"/>
            <w:vMerge/>
            <w:vAlign w:val="center"/>
          </w:tcPr>
          <w:p w14:paraId="6AE8E628" w14:textId="77777777" w:rsidR="00E32E65" w:rsidRPr="00E32E65" w:rsidRDefault="00E32E65" w:rsidP="00E32E65">
            <w:pPr>
              <w:spacing w:line="276" w:lineRule="auto"/>
              <w:jc w:val="center"/>
              <w:rPr>
                <w:color w:val="auto"/>
                <w:lang w:val="hr-HR"/>
              </w:rPr>
            </w:pPr>
          </w:p>
        </w:tc>
        <w:tc>
          <w:tcPr>
            <w:tcW w:w="3402" w:type="dxa"/>
            <w:vAlign w:val="center"/>
          </w:tcPr>
          <w:p w14:paraId="03D28193" w14:textId="3861C098" w:rsidR="00E32E65" w:rsidRPr="00E32E65" w:rsidRDefault="00E32E65" w:rsidP="00E32E65">
            <w:pPr>
              <w:spacing w:line="276" w:lineRule="auto"/>
              <w:jc w:val="center"/>
              <w:rPr>
                <w:rFonts w:eastAsia="Calibri"/>
                <w:color w:val="auto"/>
                <w:lang w:val="hr-HR"/>
              </w:rPr>
            </w:pPr>
            <w:r w:rsidRPr="00E32E65">
              <w:rPr>
                <w:rFonts w:eastAsia="Calibri"/>
                <w:color w:val="auto"/>
                <w:lang w:val="hr-HR"/>
              </w:rPr>
              <w:t>Broj obitelji i djece obuhvaćenih demografskim mjerama</w:t>
            </w:r>
          </w:p>
        </w:tc>
        <w:tc>
          <w:tcPr>
            <w:tcW w:w="1559" w:type="dxa"/>
            <w:tcBorders>
              <w:top w:val="single" w:sz="4" w:space="0" w:color="B8CCE4"/>
              <w:bottom w:val="single" w:sz="4" w:space="0" w:color="B8CCE4"/>
            </w:tcBorders>
            <w:vAlign w:val="center"/>
          </w:tcPr>
          <w:p w14:paraId="3DC18D63" w14:textId="19266B8D" w:rsidR="00E32E65" w:rsidRPr="00CF3E61" w:rsidRDefault="00E32E65" w:rsidP="00E32E65">
            <w:pPr>
              <w:spacing w:line="276" w:lineRule="auto"/>
              <w:jc w:val="center"/>
              <w:rPr>
                <w:rFonts w:eastAsia="Calibri"/>
                <w:color w:val="auto"/>
                <w:lang w:val="hr-HR"/>
              </w:rPr>
            </w:pPr>
            <w:r w:rsidRPr="00CF3E61">
              <w:rPr>
                <w:rFonts w:eastAsia="Calibri"/>
                <w:color w:val="auto"/>
                <w:lang w:val="hr-HR"/>
              </w:rPr>
              <w:t>1/1</w:t>
            </w:r>
          </w:p>
        </w:tc>
        <w:tc>
          <w:tcPr>
            <w:tcW w:w="1417" w:type="dxa"/>
            <w:tcBorders>
              <w:top w:val="single" w:sz="4" w:space="0" w:color="B8CCE4"/>
              <w:bottom w:val="single" w:sz="4" w:space="0" w:color="B8CCE4"/>
            </w:tcBorders>
            <w:vAlign w:val="center"/>
          </w:tcPr>
          <w:p w14:paraId="4559F684" w14:textId="71F8BC03" w:rsidR="00E32E65" w:rsidRPr="00CF3E61" w:rsidRDefault="00E32E65" w:rsidP="00E32E65">
            <w:pPr>
              <w:pStyle w:val="Odlomakpopisa"/>
              <w:spacing w:line="276" w:lineRule="auto"/>
              <w:ind w:left="0"/>
              <w:jc w:val="center"/>
              <w:rPr>
                <w:rFonts w:eastAsia="Calibri"/>
                <w:color w:val="auto"/>
                <w:lang w:val="hr-HR"/>
              </w:rPr>
            </w:pPr>
            <w:r w:rsidRPr="00CF3E61">
              <w:rPr>
                <w:rFonts w:eastAsia="Calibri"/>
                <w:color w:val="auto"/>
                <w:lang w:val="hr-HR"/>
              </w:rPr>
              <w:t>3/6</w:t>
            </w:r>
          </w:p>
        </w:tc>
        <w:tc>
          <w:tcPr>
            <w:tcW w:w="2552" w:type="dxa"/>
            <w:vMerge/>
            <w:vAlign w:val="center"/>
          </w:tcPr>
          <w:p w14:paraId="275300D8" w14:textId="77777777" w:rsidR="00E32E65" w:rsidRPr="00E32E65" w:rsidRDefault="00E32E65" w:rsidP="00E32E65">
            <w:pPr>
              <w:spacing w:line="276" w:lineRule="auto"/>
              <w:jc w:val="center"/>
              <w:rPr>
                <w:bCs/>
                <w:iCs/>
                <w:color w:val="auto"/>
                <w:lang w:val="hr-HR"/>
              </w:rPr>
            </w:pPr>
          </w:p>
        </w:tc>
      </w:tr>
      <w:tr w:rsidR="00E32E65" w:rsidRPr="00A53DA7" w14:paraId="556409A1" w14:textId="77777777" w:rsidTr="00601962">
        <w:trPr>
          <w:trHeight w:val="869"/>
        </w:trPr>
        <w:tc>
          <w:tcPr>
            <w:tcW w:w="1134" w:type="dxa"/>
            <w:vMerge w:val="restart"/>
            <w:vAlign w:val="center"/>
          </w:tcPr>
          <w:p w14:paraId="02284E47" w14:textId="15DD4C6B" w:rsidR="00E32E65" w:rsidRPr="00E32E65" w:rsidRDefault="00E32E65" w:rsidP="00E32E65">
            <w:pPr>
              <w:spacing w:line="276" w:lineRule="auto"/>
              <w:jc w:val="center"/>
              <w:rPr>
                <w:color w:val="auto"/>
                <w:lang w:val="hr-HR"/>
              </w:rPr>
            </w:pPr>
            <w:r w:rsidRPr="00E32E65">
              <w:rPr>
                <w:color w:val="auto"/>
                <w:lang w:val="hr-HR"/>
              </w:rPr>
              <w:t>6.</w:t>
            </w:r>
          </w:p>
        </w:tc>
        <w:tc>
          <w:tcPr>
            <w:tcW w:w="3544" w:type="dxa"/>
            <w:vMerge w:val="restart"/>
            <w:vAlign w:val="center"/>
          </w:tcPr>
          <w:p w14:paraId="5F4FAC11" w14:textId="52A78D6F" w:rsidR="00E32E65" w:rsidRPr="00E32E65" w:rsidRDefault="00E32E65" w:rsidP="00E32E65">
            <w:pPr>
              <w:spacing w:line="276" w:lineRule="auto"/>
              <w:jc w:val="center"/>
              <w:rPr>
                <w:color w:val="auto"/>
                <w:lang w:val="hr-HR"/>
              </w:rPr>
            </w:pPr>
            <w:r w:rsidRPr="00E32E65">
              <w:rPr>
                <w:color w:val="auto"/>
                <w:lang w:val="hr-HR"/>
              </w:rPr>
              <w:t>Poticanje zapošljavanja i socijalne uključenosti</w:t>
            </w:r>
          </w:p>
        </w:tc>
        <w:tc>
          <w:tcPr>
            <w:tcW w:w="3402" w:type="dxa"/>
            <w:vAlign w:val="center"/>
          </w:tcPr>
          <w:p w14:paraId="0E8903D0" w14:textId="5F66090C" w:rsidR="00E32E65" w:rsidRPr="00E32E65" w:rsidRDefault="00E32E65" w:rsidP="00E32E65">
            <w:pPr>
              <w:spacing w:line="276" w:lineRule="auto"/>
              <w:jc w:val="center"/>
              <w:rPr>
                <w:rFonts w:eastAsia="Calibri"/>
                <w:color w:val="auto"/>
                <w:lang w:val="hr-HR"/>
              </w:rPr>
            </w:pPr>
            <w:r w:rsidRPr="00E32E65">
              <w:rPr>
                <w:rFonts w:eastAsia="Calibri"/>
                <w:color w:val="auto"/>
                <w:lang w:val="hr-HR"/>
              </w:rPr>
              <w:t>Broj zaposlenih žena iz ciljnih skupina</w:t>
            </w:r>
          </w:p>
        </w:tc>
        <w:tc>
          <w:tcPr>
            <w:tcW w:w="1559" w:type="dxa"/>
            <w:tcBorders>
              <w:top w:val="single" w:sz="4" w:space="0" w:color="B8CCE4"/>
              <w:bottom w:val="single" w:sz="4" w:space="0" w:color="B8CCE4"/>
            </w:tcBorders>
            <w:vAlign w:val="center"/>
          </w:tcPr>
          <w:p w14:paraId="396401CD" w14:textId="6875F623" w:rsidR="00E32E65" w:rsidRPr="00E32E65" w:rsidRDefault="00E32E65" w:rsidP="00E32E65">
            <w:pPr>
              <w:spacing w:line="276" w:lineRule="auto"/>
              <w:jc w:val="center"/>
              <w:rPr>
                <w:color w:val="auto"/>
                <w:lang w:val="hr-HR"/>
              </w:rPr>
            </w:pPr>
            <w:r w:rsidRPr="00E32E65">
              <w:rPr>
                <w:rFonts w:eastAsia="Calibri"/>
                <w:color w:val="auto"/>
                <w:lang w:val="hr-HR"/>
              </w:rPr>
              <w:t>20</w:t>
            </w:r>
          </w:p>
        </w:tc>
        <w:tc>
          <w:tcPr>
            <w:tcW w:w="1417" w:type="dxa"/>
            <w:tcBorders>
              <w:top w:val="single" w:sz="4" w:space="0" w:color="B8CCE4"/>
              <w:bottom w:val="single" w:sz="4" w:space="0" w:color="B8CCE4"/>
            </w:tcBorders>
            <w:vAlign w:val="center"/>
          </w:tcPr>
          <w:p w14:paraId="4CA5FB00" w14:textId="10708252" w:rsidR="00E32E65" w:rsidRPr="00E32E65" w:rsidRDefault="00E32E65" w:rsidP="00E32E65">
            <w:pPr>
              <w:pStyle w:val="Odlomakpopisa"/>
              <w:spacing w:line="276" w:lineRule="auto"/>
              <w:ind w:left="0"/>
              <w:jc w:val="center"/>
              <w:rPr>
                <w:color w:val="auto"/>
                <w:lang w:val="hr-HR"/>
              </w:rPr>
            </w:pPr>
            <w:r w:rsidRPr="00E32E65">
              <w:rPr>
                <w:rFonts w:eastAsia="Calibri"/>
                <w:color w:val="auto"/>
                <w:lang w:val="hr-HR"/>
              </w:rPr>
              <w:t xml:space="preserve">20 </w:t>
            </w:r>
          </w:p>
        </w:tc>
        <w:tc>
          <w:tcPr>
            <w:tcW w:w="2552" w:type="dxa"/>
            <w:vMerge w:val="restart"/>
            <w:vAlign w:val="center"/>
          </w:tcPr>
          <w:p w14:paraId="169B0D90" w14:textId="79EAE675" w:rsidR="00E32E65" w:rsidRPr="00E32E65" w:rsidRDefault="00E32E65" w:rsidP="00E32E65">
            <w:pPr>
              <w:spacing w:line="276" w:lineRule="auto"/>
              <w:jc w:val="center"/>
              <w:rPr>
                <w:bCs/>
                <w:iCs/>
                <w:color w:val="auto"/>
                <w:lang w:val="hr-HR"/>
              </w:rPr>
            </w:pPr>
            <w:r w:rsidRPr="00E32E65">
              <w:rPr>
                <w:bCs/>
                <w:iCs/>
                <w:color w:val="auto"/>
                <w:lang w:val="hr-HR"/>
              </w:rPr>
              <w:t>Plan razvoja Brodsko-posavske županije 2021.-2027.</w:t>
            </w:r>
          </w:p>
        </w:tc>
      </w:tr>
      <w:tr w:rsidR="00E32E65" w:rsidRPr="00A53DA7" w14:paraId="6708CD0A" w14:textId="77777777" w:rsidTr="00601962">
        <w:trPr>
          <w:trHeight w:val="869"/>
        </w:trPr>
        <w:tc>
          <w:tcPr>
            <w:tcW w:w="1134" w:type="dxa"/>
            <w:vMerge/>
            <w:vAlign w:val="center"/>
          </w:tcPr>
          <w:p w14:paraId="3B76178C" w14:textId="77777777" w:rsidR="00E32E65" w:rsidRPr="00E32E65" w:rsidRDefault="00E32E65" w:rsidP="00E32E65">
            <w:pPr>
              <w:spacing w:line="276" w:lineRule="auto"/>
              <w:jc w:val="center"/>
              <w:rPr>
                <w:color w:val="auto"/>
                <w:lang w:val="hr-HR"/>
              </w:rPr>
            </w:pPr>
          </w:p>
        </w:tc>
        <w:tc>
          <w:tcPr>
            <w:tcW w:w="3544" w:type="dxa"/>
            <w:vMerge/>
            <w:vAlign w:val="center"/>
          </w:tcPr>
          <w:p w14:paraId="3C722C7A" w14:textId="77777777" w:rsidR="00E32E65" w:rsidRPr="00E32E65" w:rsidRDefault="00E32E65" w:rsidP="00E32E65">
            <w:pPr>
              <w:spacing w:line="276" w:lineRule="auto"/>
              <w:jc w:val="center"/>
              <w:rPr>
                <w:color w:val="auto"/>
                <w:lang w:val="hr-HR"/>
              </w:rPr>
            </w:pPr>
          </w:p>
        </w:tc>
        <w:tc>
          <w:tcPr>
            <w:tcW w:w="3402" w:type="dxa"/>
            <w:vAlign w:val="center"/>
          </w:tcPr>
          <w:p w14:paraId="03211D44" w14:textId="474442F4" w:rsidR="00E32E65" w:rsidRPr="00E32E65" w:rsidRDefault="00E32E65" w:rsidP="00E32E65">
            <w:pPr>
              <w:spacing w:line="276" w:lineRule="auto"/>
              <w:jc w:val="center"/>
              <w:rPr>
                <w:rFonts w:eastAsia="Calibri"/>
                <w:color w:val="auto"/>
                <w:lang w:val="hr-HR"/>
              </w:rPr>
            </w:pPr>
            <w:r w:rsidRPr="00E32E65">
              <w:rPr>
                <w:rFonts w:eastAsia="Calibri"/>
                <w:color w:val="auto"/>
                <w:lang w:val="hr-HR"/>
              </w:rPr>
              <w:t>Broj starijih i nemoćnih osoba kojima je pružena pomoć</w:t>
            </w:r>
          </w:p>
        </w:tc>
        <w:tc>
          <w:tcPr>
            <w:tcW w:w="1559" w:type="dxa"/>
            <w:tcBorders>
              <w:top w:val="single" w:sz="4" w:space="0" w:color="B8CCE4"/>
              <w:bottom w:val="single" w:sz="4" w:space="0" w:color="B8CCE4"/>
            </w:tcBorders>
            <w:vAlign w:val="center"/>
          </w:tcPr>
          <w:p w14:paraId="286C5E1F" w14:textId="20C96934" w:rsidR="00E32E65" w:rsidRPr="00E32E65" w:rsidRDefault="00E32E65" w:rsidP="00E32E65">
            <w:pPr>
              <w:spacing w:line="276" w:lineRule="auto"/>
              <w:jc w:val="center"/>
              <w:rPr>
                <w:color w:val="auto"/>
                <w:lang w:val="hr-HR"/>
              </w:rPr>
            </w:pPr>
            <w:r w:rsidRPr="00E32E65">
              <w:rPr>
                <w:rFonts w:eastAsia="Calibri"/>
                <w:color w:val="auto"/>
                <w:lang w:val="hr-HR"/>
              </w:rPr>
              <w:t>127</w:t>
            </w:r>
          </w:p>
        </w:tc>
        <w:tc>
          <w:tcPr>
            <w:tcW w:w="1417" w:type="dxa"/>
            <w:tcBorders>
              <w:top w:val="single" w:sz="4" w:space="0" w:color="B8CCE4"/>
              <w:bottom w:val="single" w:sz="4" w:space="0" w:color="B8CCE4"/>
            </w:tcBorders>
            <w:vAlign w:val="center"/>
          </w:tcPr>
          <w:p w14:paraId="60638961" w14:textId="69D5AC35" w:rsidR="00E32E65" w:rsidRPr="00E32E65" w:rsidRDefault="00E32E65" w:rsidP="00E32E65">
            <w:pPr>
              <w:pStyle w:val="Odlomakpopisa"/>
              <w:spacing w:line="276" w:lineRule="auto"/>
              <w:ind w:left="0"/>
              <w:jc w:val="center"/>
              <w:rPr>
                <w:color w:val="auto"/>
                <w:lang w:val="hr-HR"/>
              </w:rPr>
            </w:pPr>
            <w:r w:rsidRPr="00E32E65">
              <w:rPr>
                <w:rFonts w:eastAsia="Calibri"/>
                <w:color w:val="auto"/>
                <w:lang w:val="hr-HR"/>
              </w:rPr>
              <w:t>127</w:t>
            </w:r>
          </w:p>
        </w:tc>
        <w:tc>
          <w:tcPr>
            <w:tcW w:w="2552" w:type="dxa"/>
            <w:vMerge/>
            <w:vAlign w:val="center"/>
          </w:tcPr>
          <w:p w14:paraId="659A2EF8" w14:textId="77777777" w:rsidR="00E32E65" w:rsidRPr="00E32E65" w:rsidRDefault="00E32E65" w:rsidP="00E32E65">
            <w:pPr>
              <w:spacing w:line="276" w:lineRule="auto"/>
              <w:jc w:val="center"/>
              <w:rPr>
                <w:bCs/>
                <w:iCs/>
                <w:color w:val="auto"/>
                <w:lang w:val="hr-HR"/>
              </w:rPr>
            </w:pPr>
          </w:p>
        </w:tc>
      </w:tr>
      <w:tr w:rsidR="00E32E65" w:rsidRPr="00A53DA7" w14:paraId="4DD84130" w14:textId="77777777" w:rsidTr="00601962">
        <w:trPr>
          <w:trHeight w:val="869"/>
        </w:trPr>
        <w:tc>
          <w:tcPr>
            <w:tcW w:w="1134" w:type="dxa"/>
            <w:vMerge w:val="restart"/>
            <w:vAlign w:val="center"/>
          </w:tcPr>
          <w:p w14:paraId="60AFBE56" w14:textId="3961B578" w:rsidR="00E32E65" w:rsidRPr="00E32E65" w:rsidRDefault="00E32E65" w:rsidP="00E32E65">
            <w:pPr>
              <w:spacing w:line="276" w:lineRule="auto"/>
              <w:jc w:val="center"/>
              <w:rPr>
                <w:color w:val="auto"/>
                <w:lang w:val="hr-HR"/>
              </w:rPr>
            </w:pPr>
            <w:r w:rsidRPr="00E32E65">
              <w:rPr>
                <w:color w:val="auto"/>
                <w:lang w:val="hr-HR"/>
              </w:rPr>
              <w:t>7.</w:t>
            </w:r>
          </w:p>
        </w:tc>
        <w:tc>
          <w:tcPr>
            <w:tcW w:w="3544" w:type="dxa"/>
            <w:vMerge w:val="restart"/>
            <w:vAlign w:val="center"/>
          </w:tcPr>
          <w:p w14:paraId="5125C494" w14:textId="5F7D6217" w:rsidR="00E32E65" w:rsidRPr="00E32E65" w:rsidRDefault="00E32E65" w:rsidP="00E32E65">
            <w:pPr>
              <w:spacing w:line="276" w:lineRule="auto"/>
              <w:jc w:val="center"/>
              <w:rPr>
                <w:color w:val="auto"/>
                <w:lang w:val="hr-HR"/>
              </w:rPr>
            </w:pPr>
            <w:r w:rsidRPr="00E32E65">
              <w:rPr>
                <w:color w:val="auto"/>
                <w:lang w:val="hr-HR"/>
              </w:rPr>
              <w:t>Razvoj i održavanje komunalne infrastrukture</w:t>
            </w:r>
          </w:p>
        </w:tc>
        <w:tc>
          <w:tcPr>
            <w:tcW w:w="3402" w:type="dxa"/>
            <w:vAlign w:val="center"/>
          </w:tcPr>
          <w:p w14:paraId="30F34BB7" w14:textId="2C8A7E8A" w:rsidR="00E32E65" w:rsidRPr="00E32E65" w:rsidRDefault="00E32E65" w:rsidP="00E32E65">
            <w:pPr>
              <w:spacing w:line="276" w:lineRule="auto"/>
              <w:jc w:val="center"/>
              <w:rPr>
                <w:rFonts w:eastAsia="Calibri"/>
                <w:color w:val="auto"/>
                <w:lang w:val="hr-HR"/>
              </w:rPr>
            </w:pPr>
            <w:r w:rsidRPr="00E32E65">
              <w:rPr>
                <w:rFonts w:eastAsia="Calibri"/>
                <w:color w:val="auto"/>
                <w:lang w:val="hr-HR"/>
              </w:rPr>
              <w:t>Broj izgrađenih i rekonstruiranih prometnih površina i parkirališta</w:t>
            </w:r>
          </w:p>
        </w:tc>
        <w:tc>
          <w:tcPr>
            <w:tcW w:w="1559" w:type="dxa"/>
            <w:tcBorders>
              <w:top w:val="single" w:sz="4" w:space="0" w:color="B8CCE4"/>
              <w:bottom w:val="single" w:sz="4" w:space="0" w:color="B8CCE4"/>
            </w:tcBorders>
            <w:vAlign w:val="center"/>
          </w:tcPr>
          <w:p w14:paraId="00AC7F2E" w14:textId="582551F1" w:rsidR="00E32E65" w:rsidRPr="00E32E65" w:rsidRDefault="00E32E65" w:rsidP="00E32E65">
            <w:pPr>
              <w:spacing w:line="276" w:lineRule="auto"/>
              <w:jc w:val="center"/>
              <w:rPr>
                <w:color w:val="auto"/>
                <w:lang w:val="hr-HR"/>
              </w:rPr>
            </w:pPr>
            <w:r w:rsidRPr="00E32E65">
              <w:rPr>
                <w:rFonts w:eastAsia="Calibri"/>
                <w:color w:val="auto"/>
                <w:lang w:val="hr-HR"/>
              </w:rPr>
              <w:t xml:space="preserve">5 </w:t>
            </w:r>
          </w:p>
        </w:tc>
        <w:tc>
          <w:tcPr>
            <w:tcW w:w="1417" w:type="dxa"/>
            <w:tcBorders>
              <w:top w:val="single" w:sz="4" w:space="0" w:color="B8CCE4"/>
              <w:bottom w:val="single" w:sz="4" w:space="0" w:color="B8CCE4"/>
            </w:tcBorders>
            <w:vAlign w:val="center"/>
          </w:tcPr>
          <w:p w14:paraId="7497B710" w14:textId="2AC57447" w:rsidR="00E32E65" w:rsidRPr="00E32E65" w:rsidRDefault="00E32E65" w:rsidP="00E32E65">
            <w:pPr>
              <w:pStyle w:val="Odlomakpopisa"/>
              <w:spacing w:line="276" w:lineRule="auto"/>
              <w:ind w:left="0"/>
              <w:jc w:val="center"/>
              <w:rPr>
                <w:color w:val="auto"/>
                <w:lang w:val="hr-HR"/>
              </w:rPr>
            </w:pPr>
            <w:r w:rsidRPr="00E32E65">
              <w:rPr>
                <w:rFonts w:eastAsia="Calibri"/>
                <w:color w:val="auto"/>
                <w:lang w:val="hr-HR"/>
              </w:rPr>
              <w:t>3</w:t>
            </w:r>
          </w:p>
        </w:tc>
        <w:tc>
          <w:tcPr>
            <w:tcW w:w="2552" w:type="dxa"/>
            <w:vMerge w:val="restart"/>
            <w:vAlign w:val="center"/>
          </w:tcPr>
          <w:p w14:paraId="7B56D938" w14:textId="43D70D71" w:rsidR="00E32E65" w:rsidRPr="00E32E65" w:rsidRDefault="00E32E65" w:rsidP="00E32E65">
            <w:pPr>
              <w:spacing w:line="276" w:lineRule="auto"/>
              <w:jc w:val="center"/>
              <w:rPr>
                <w:bCs/>
                <w:iCs/>
                <w:color w:val="auto"/>
                <w:lang w:val="hr-HR"/>
              </w:rPr>
            </w:pPr>
            <w:r w:rsidRPr="00E32E65">
              <w:rPr>
                <w:bCs/>
                <w:iCs/>
                <w:color w:val="auto"/>
                <w:lang w:val="hr-HR"/>
              </w:rPr>
              <w:t>Plan razvoja Brodsko-posavske županije 2021.-2027.</w:t>
            </w:r>
          </w:p>
        </w:tc>
      </w:tr>
      <w:tr w:rsidR="00E32E65" w:rsidRPr="00A53DA7" w14:paraId="58CCDD29" w14:textId="77777777" w:rsidTr="00601962">
        <w:trPr>
          <w:trHeight w:val="869"/>
        </w:trPr>
        <w:tc>
          <w:tcPr>
            <w:tcW w:w="1134" w:type="dxa"/>
            <w:vMerge/>
            <w:vAlign w:val="center"/>
          </w:tcPr>
          <w:p w14:paraId="2DE8E868" w14:textId="77777777" w:rsidR="00E32E65" w:rsidRPr="00E32E65" w:rsidRDefault="00E32E65" w:rsidP="00E32E65">
            <w:pPr>
              <w:spacing w:line="276" w:lineRule="auto"/>
              <w:jc w:val="center"/>
              <w:rPr>
                <w:color w:val="auto"/>
                <w:lang w:val="hr-HR"/>
              </w:rPr>
            </w:pPr>
          </w:p>
        </w:tc>
        <w:tc>
          <w:tcPr>
            <w:tcW w:w="3544" w:type="dxa"/>
            <w:vMerge/>
            <w:vAlign w:val="center"/>
          </w:tcPr>
          <w:p w14:paraId="5B28B3A6" w14:textId="77777777" w:rsidR="00E32E65" w:rsidRPr="00E32E65" w:rsidRDefault="00E32E65" w:rsidP="00E32E65">
            <w:pPr>
              <w:spacing w:line="276" w:lineRule="auto"/>
              <w:jc w:val="center"/>
              <w:rPr>
                <w:color w:val="auto"/>
                <w:lang w:val="hr-HR"/>
              </w:rPr>
            </w:pPr>
          </w:p>
        </w:tc>
        <w:tc>
          <w:tcPr>
            <w:tcW w:w="3402" w:type="dxa"/>
            <w:vAlign w:val="center"/>
          </w:tcPr>
          <w:p w14:paraId="4380C74A" w14:textId="740A8694" w:rsidR="00E32E65" w:rsidRPr="00E32E65" w:rsidRDefault="00E32E65" w:rsidP="00E32E65">
            <w:pPr>
              <w:spacing w:line="276" w:lineRule="auto"/>
              <w:jc w:val="center"/>
              <w:rPr>
                <w:rFonts w:eastAsia="Calibri"/>
                <w:color w:val="auto"/>
                <w:lang w:val="hr-HR"/>
              </w:rPr>
            </w:pPr>
            <w:r w:rsidRPr="00E32E65">
              <w:rPr>
                <w:rFonts w:eastAsia="Calibri"/>
                <w:color w:val="auto"/>
                <w:lang w:val="hr-HR"/>
              </w:rPr>
              <w:t>Broj postavljenih ili obnovljenih rasvjetnih tijela</w:t>
            </w:r>
          </w:p>
        </w:tc>
        <w:tc>
          <w:tcPr>
            <w:tcW w:w="1559" w:type="dxa"/>
            <w:tcBorders>
              <w:top w:val="single" w:sz="4" w:space="0" w:color="B8CCE4"/>
              <w:bottom w:val="single" w:sz="4" w:space="0" w:color="B8CCE4"/>
            </w:tcBorders>
            <w:vAlign w:val="center"/>
          </w:tcPr>
          <w:p w14:paraId="3E6A2F82" w14:textId="52D9E436" w:rsidR="00E32E65" w:rsidRPr="00E32E65" w:rsidRDefault="00E32E65" w:rsidP="00E32E65">
            <w:pPr>
              <w:spacing w:line="276" w:lineRule="auto"/>
              <w:jc w:val="center"/>
              <w:rPr>
                <w:color w:val="auto"/>
                <w:lang w:val="hr-HR"/>
              </w:rPr>
            </w:pPr>
            <w:r w:rsidRPr="00E32E65">
              <w:rPr>
                <w:rFonts w:eastAsia="Calibri"/>
                <w:color w:val="auto"/>
                <w:lang w:val="hr-HR"/>
              </w:rPr>
              <w:t>15</w:t>
            </w:r>
          </w:p>
        </w:tc>
        <w:tc>
          <w:tcPr>
            <w:tcW w:w="1417" w:type="dxa"/>
            <w:tcBorders>
              <w:top w:val="single" w:sz="4" w:space="0" w:color="B8CCE4"/>
              <w:bottom w:val="single" w:sz="4" w:space="0" w:color="B8CCE4"/>
            </w:tcBorders>
            <w:vAlign w:val="center"/>
          </w:tcPr>
          <w:p w14:paraId="0AAD6EF6" w14:textId="0C14BC9E" w:rsidR="00E32E65" w:rsidRPr="00E32E65" w:rsidRDefault="00E32E65" w:rsidP="00E32E65">
            <w:pPr>
              <w:pStyle w:val="Odlomakpopisa"/>
              <w:spacing w:line="276" w:lineRule="auto"/>
              <w:ind w:left="0"/>
              <w:jc w:val="center"/>
              <w:rPr>
                <w:color w:val="auto"/>
                <w:lang w:val="hr-HR"/>
              </w:rPr>
            </w:pPr>
            <w:r w:rsidRPr="00E32E65">
              <w:rPr>
                <w:rFonts w:eastAsia="Calibri"/>
                <w:color w:val="auto"/>
                <w:lang w:val="hr-HR"/>
              </w:rPr>
              <w:t>17</w:t>
            </w:r>
          </w:p>
        </w:tc>
        <w:tc>
          <w:tcPr>
            <w:tcW w:w="2552" w:type="dxa"/>
            <w:vMerge/>
            <w:vAlign w:val="center"/>
          </w:tcPr>
          <w:p w14:paraId="3A8699F3" w14:textId="77777777" w:rsidR="00E32E65" w:rsidRPr="00E32E65" w:rsidRDefault="00E32E65" w:rsidP="00E32E65">
            <w:pPr>
              <w:spacing w:line="276" w:lineRule="auto"/>
              <w:jc w:val="center"/>
              <w:rPr>
                <w:bCs/>
                <w:iCs/>
                <w:color w:val="auto"/>
                <w:lang w:val="hr-HR"/>
              </w:rPr>
            </w:pPr>
          </w:p>
        </w:tc>
      </w:tr>
      <w:tr w:rsidR="00E32E65" w:rsidRPr="00A53DA7" w14:paraId="0245F86D" w14:textId="77777777" w:rsidTr="00601962">
        <w:trPr>
          <w:trHeight w:val="869"/>
        </w:trPr>
        <w:tc>
          <w:tcPr>
            <w:tcW w:w="1134" w:type="dxa"/>
            <w:vMerge/>
            <w:vAlign w:val="center"/>
          </w:tcPr>
          <w:p w14:paraId="26C41A59" w14:textId="77777777" w:rsidR="00E32E65" w:rsidRPr="00E32E65" w:rsidRDefault="00E32E65" w:rsidP="00E32E65">
            <w:pPr>
              <w:spacing w:line="276" w:lineRule="auto"/>
              <w:jc w:val="center"/>
              <w:rPr>
                <w:color w:val="auto"/>
                <w:lang w:val="hr-HR"/>
              </w:rPr>
            </w:pPr>
          </w:p>
        </w:tc>
        <w:tc>
          <w:tcPr>
            <w:tcW w:w="3544" w:type="dxa"/>
            <w:vMerge/>
            <w:vAlign w:val="center"/>
          </w:tcPr>
          <w:p w14:paraId="4C338300" w14:textId="77777777" w:rsidR="00E32E65" w:rsidRPr="00E32E65" w:rsidRDefault="00E32E65" w:rsidP="00E32E65">
            <w:pPr>
              <w:spacing w:line="276" w:lineRule="auto"/>
              <w:jc w:val="center"/>
              <w:rPr>
                <w:color w:val="auto"/>
                <w:lang w:val="hr-HR"/>
              </w:rPr>
            </w:pPr>
          </w:p>
        </w:tc>
        <w:tc>
          <w:tcPr>
            <w:tcW w:w="3402" w:type="dxa"/>
            <w:vAlign w:val="center"/>
          </w:tcPr>
          <w:p w14:paraId="6F357974" w14:textId="1294BA70" w:rsidR="00E32E65" w:rsidRPr="00E32E65" w:rsidRDefault="00E32E65" w:rsidP="00E32E65">
            <w:pPr>
              <w:spacing w:line="276" w:lineRule="auto"/>
              <w:jc w:val="center"/>
              <w:rPr>
                <w:rFonts w:eastAsia="Calibri"/>
                <w:color w:val="auto"/>
                <w:lang w:val="hr-HR"/>
              </w:rPr>
            </w:pPr>
            <w:r w:rsidRPr="00E32E65">
              <w:rPr>
                <w:rFonts w:eastAsia="Calibri"/>
                <w:color w:val="auto"/>
                <w:lang w:val="hr-HR"/>
              </w:rPr>
              <w:t>Površina uređenih i održavanih zelenih i javnih površina</w:t>
            </w:r>
          </w:p>
        </w:tc>
        <w:tc>
          <w:tcPr>
            <w:tcW w:w="1559" w:type="dxa"/>
            <w:tcBorders>
              <w:top w:val="single" w:sz="4" w:space="0" w:color="B8CCE4"/>
              <w:bottom w:val="single" w:sz="4" w:space="0" w:color="B8CCE4"/>
            </w:tcBorders>
            <w:vAlign w:val="center"/>
          </w:tcPr>
          <w:p w14:paraId="71814AE7" w14:textId="6EC127A3" w:rsidR="00E32E65" w:rsidRPr="00E32E65" w:rsidRDefault="00E32E65" w:rsidP="00E32E65">
            <w:pPr>
              <w:spacing w:line="276" w:lineRule="auto"/>
              <w:jc w:val="center"/>
              <w:rPr>
                <w:color w:val="auto"/>
                <w:lang w:val="hr-HR"/>
              </w:rPr>
            </w:pPr>
            <w:r w:rsidRPr="00E32E65">
              <w:rPr>
                <w:rFonts w:eastAsia="Calibri"/>
                <w:color w:val="auto"/>
                <w:lang w:val="hr-HR"/>
              </w:rPr>
              <w:t xml:space="preserve">120 000 m2 </w:t>
            </w:r>
          </w:p>
        </w:tc>
        <w:tc>
          <w:tcPr>
            <w:tcW w:w="1417" w:type="dxa"/>
            <w:tcBorders>
              <w:top w:val="single" w:sz="4" w:space="0" w:color="B8CCE4"/>
              <w:bottom w:val="single" w:sz="4" w:space="0" w:color="B8CCE4"/>
            </w:tcBorders>
            <w:vAlign w:val="center"/>
          </w:tcPr>
          <w:p w14:paraId="08237230" w14:textId="031A86F7" w:rsidR="00E32E65" w:rsidRPr="00E32E65" w:rsidRDefault="00E32E65" w:rsidP="00E32E65">
            <w:pPr>
              <w:pStyle w:val="Odlomakpopisa"/>
              <w:spacing w:line="276" w:lineRule="auto"/>
              <w:ind w:left="0"/>
              <w:jc w:val="center"/>
              <w:rPr>
                <w:color w:val="auto"/>
                <w:lang w:val="hr-HR"/>
              </w:rPr>
            </w:pPr>
            <w:r w:rsidRPr="00E32E65">
              <w:rPr>
                <w:rFonts w:eastAsia="Calibri"/>
                <w:color w:val="auto"/>
                <w:lang w:val="hr-HR"/>
              </w:rPr>
              <w:t>125 000 m2</w:t>
            </w:r>
          </w:p>
        </w:tc>
        <w:tc>
          <w:tcPr>
            <w:tcW w:w="2552" w:type="dxa"/>
            <w:vMerge/>
            <w:vAlign w:val="center"/>
          </w:tcPr>
          <w:p w14:paraId="52E04F10" w14:textId="77777777" w:rsidR="00E32E65" w:rsidRPr="00E32E65" w:rsidRDefault="00E32E65" w:rsidP="00E32E65">
            <w:pPr>
              <w:spacing w:line="276" w:lineRule="auto"/>
              <w:jc w:val="center"/>
              <w:rPr>
                <w:bCs/>
                <w:iCs/>
                <w:color w:val="auto"/>
                <w:lang w:val="hr-HR"/>
              </w:rPr>
            </w:pPr>
          </w:p>
        </w:tc>
      </w:tr>
      <w:tr w:rsidR="00E32E65" w:rsidRPr="00A53DA7" w14:paraId="1949C087" w14:textId="77777777" w:rsidTr="00601962">
        <w:trPr>
          <w:trHeight w:val="869"/>
        </w:trPr>
        <w:tc>
          <w:tcPr>
            <w:tcW w:w="1134" w:type="dxa"/>
            <w:vMerge/>
            <w:vAlign w:val="center"/>
          </w:tcPr>
          <w:p w14:paraId="12E6C3D8" w14:textId="77777777" w:rsidR="00E32E65" w:rsidRPr="00E32E65" w:rsidRDefault="00E32E65" w:rsidP="00E32E65">
            <w:pPr>
              <w:spacing w:line="276" w:lineRule="auto"/>
              <w:jc w:val="center"/>
              <w:rPr>
                <w:color w:val="auto"/>
                <w:lang w:val="hr-HR"/>
              </w:rPr>
            </w:pPr>
          </w:p>
        </w:tc>
        <w:tc>
          <w:tcPr>
            <w:tcW w:w="3544" w:type="dxa"/>
            <w:vMerge/>
            <w:vAlign w:val="center"/>
          </w:tcPr>
          <w:p w14:paraId="39F3ED5E" w14:textId="77777777" w:rsidR="00E32E65" w:rsidRPr="00E32E65" w:rsidRDefault="00E32E65" w:rsidP="00E32E65">
            <w:pPr>
              <w:spacing w:line="276" w:lineRule="auto"/>
              <w:jc w:val="center"/>
              <w:rPr>
                <w:color w:val="auto"/>
                <w:lang w:val="hr-HR"/>
              </w:rPr>
            </w:pPr>
          </w:p>
        </w:tc>
        <w:tc>
          <w:tcPr>
            <w:tcW w:w="3402" w:type="dxa"/>
            <w:vAlign w:val="center"/>
          </w:tcPr>
          <w:p w14:paraId="5DE5F5F4" w14:textId="2BB850D4" w:rsidR="00E32E65" w:rsidRPr="00E32E65" w:rsidRDefault="00E32E65" w:rsidP="00E32E65">
            <w:pPr>
              <w:spacing w:line="276" w:lineRule="auto"/>
              <w:jc w:val="center"/>
              <w:rPr>
                <w:rFonts w:eastAsia="Calibri"/>
                <w:color w:val="auto"/>
                <w:lang w:val="hr-HR"/>
              </w:rPr>
            </w:pPr>
            <w:r w:rsidRPr="00E32E65">
              <w:rPr>
                <w:rFonts w:eastAsia="Calibri"/>
                <w:color w:val="auto"/>
                <w:lang w:val="hr-HR"/>
              </w:rPr>
              <w:t>Broj uređenih groblja</w:t>
            </w:r>
          </w:p>
        </w:tc>
        <w:tc>
          <w:tcPr>
            <w:tcW w:w="1559" w:type="dxa"/>
            <w:tcBorders>
              <w:top w:val="single" w:sz="4" w:space="0" w:color="B8CCE4"/>
              <w:bottom w:val="single" w:sz="4" w:space="0" w:color="B8CCE4"/>
            </w:tcBorders>
            <w:vAlign w:val="center"/>
          </w:tcPr>
          <w:p w14:paraId="5A19846E" w14:textId="5901971B" w:rsidR="00E32E65" w:rsidRPr="00E32E65" w:rsidRDefault="00E32E65" w:rsidP="00E32E65">
            <w:pPr>
              <w:spacing w:line="276" w:lineRule="auto"/>
              <w:jc w:val="center"/>
              <w:rPr>
                <w:color w:val="auto"/>
                <w:lang w:val="hr-HR"/>
              </w:rPr>
            </w:pPr>
            <w:r w:rsidRPr="00E32E65">
              <w:rPr>
                <w:rFonts w:eastAsia="Calibri"/>
                <w:color w:val="auto"/>
                <w:lang w:val="hr-HR"/>
              </w:rPr>
              <w:t>2</w:t>
            </w:r>
          </w:p>
        </w:tc>
        <w:tc>
          <w:tcPr>
            <w:tcW w:w="1417" w:type="dxa"/>
            <w:tcBorders>
              <w:top w:val="single" w:sz="4" w:space="0" w:color="B8CCE4"/>
              <w:bottom w:val="single" w:sz="4" w:space="0" w:color="B8CCE4"/>
            </w:tcBorders>
            <w:vAlign w:val="center"/>
          </w:tcPr>
          <w:p w14:paraId="1FFA544B" w14:textId="2D0EB93B" w:rsidR="00E32E65" w:rsidRPr="00E32E65" w:rsidRDefault="00E32E65" w:rsidP="00E32E65">
            <w:pPr>
              <w:pStyle w:val="Odlomakpopisa"/>
              <w:spacing w:line="276" w:lineRule="auto"/>
              <w:ind w:left="0"/>
              <w:jc w:val="center"/>
              <w:rPr>
                <w:color w:val="auto"/>
                <w:lang w:val="hr-HR"/>
              </w:rPr>
            </w:pPr>
            <w:r w:rsidRPr="00E32E65">
              <w:rPr>
                <w:rFonts w:eastAsia="Calibri"/>
                <w:color w:val="auto"/>
                <w:lang w:val="hr-HR"/>
              </w:rPr>
              <w:t>2</w:t>
            </w:r>
          </w:p>
        </w:tc>
        <w:tc>
          <w:tcPr>
            <w:tcW w:w="2552" w:type="dxa"/>
            <w:vMerge/>
            <w:vAlign w:val="center"/>
          </w:tcPr>
          <w:p w14:paraId="61807D0A" w14:textId="77777777" w:rsidR="00E32E65" w:rsidRPr="00E32E65" w:rsidRDefault="00E32E65" w:rsidP="00E32E65">
            <w:pPr>
              <w:spacing w:line="276" w:lineRule="auto"/>
              <w:jc w:val="center"/>
              <w:rPr>
                <w:bCs/>
                <w:iCs/>
                <w:color w:val="auto"/>
                <w:lang w:val="hr-HR"/>
              </w:rPr>
            </w:pPr>
          </w:p>
        </w:tc>
      </w:tr>
      <w:tr w:rsidR="00E32E65" w:rsidRPr="00A53DA7" w14:paraId="6CE63904" w14:textId="77777777" w:rsidTr="00601962">
        <w:trPr>
          <w:trHeight w:val="869"/>
        </w:trPr>
        <w:tc>
          <w:tcPr>
            <w:tcW w:w="1134" w:type="dxa"/>
            <w:vMerge w:val="restart"/>
            <w:vAlign w:val="center"/>
          </w:tcPr>
          <w:p w14:paraId="021F5308" w14:textId="6F436A08" w:rsidR="00E32E65" w:rsidRPr="00E32E65" w:rsidRDefault="00E32E65" w:rsidP="00E32E65">
            <w:pPr>
              <w:spacing w:line="276" w:lineRule="auto"/>
              <w:jc w:val="center"/>
              <w:rPr>
                <w:color w:val="auto"/>
                <w:lang w:val="hr-HR"/>
              </w:rPr>
            </w:pPr>
            <w:r w:rsidRPr="00E32E65">
              <w:rPr>
                <w:color w:val="auto"/>
                <w:lang w:val="hr-HR"/>
              </w:rPr>
              <w:t>8.</w:t>
            </w:r>
          </w:p>
        </w:tc>
        <w:tc>
          <w:tcPr>
            <w:tcW w:w="3544" w:type="dxa"/>
            <w:vMerge w:val="restart"/>
            <w:vAlign w:val="center"/>
          </w:tcPr>
          <w:p w14:paraId="06C10991" w14:textId="6B0EAC5A" w:rsidR="00E32E65" w:rsidRPr="00E32E65" w:rsidRDefault="00E32E65" w:rsidP="00E32E65">
            <w:pPr>
              <w:spacing w:line="276" w:lineRule="auto"/>
              <w:jc w:val="center"/>
              <w:rPr>
                <w:color w:val="auto"/>
                <w:lang w:val="hr-HR"/>
              </w:rPr>
            </w:pPr>
            <w:r w:rsidRPr="00E32E65">
              <w:rPr>
                <w:color w:val="auto"/>
                <w:lang w:val="hr-HR"/>
              </w:rPr>
              <w:t>Ulaganja, održavanje i obnova objekata i površina u vlasništvu općine</w:t>
            </w:r>
          </w:p>
        </w:tc>
        <w:tc>
          <w:tcPr>
            <w:tcW w:w="3402" w:type="dxa"/>
            <w:vAlign w:val="center"/>
          </w:tcPr>
          <w:p w14:paraId="3698A0DF" w14:textId="368B179D" w:rsidR="00E32E65" w:rsidRPr="00E32E65" w:rsidRDefault="00E32E65" w:rsidP="00E32E65">
            <w:pPr>
              <w:spacing w:line="276" w:lineRule="auto"/>
              <w:jc w:val="center"/>
              <w:rPr>
                <w:rFonts w:eastAsia="Calibri"/>
                <w:color w:val="auto"/>
                <w:lang w:val="hr-HR"/>
              </w:rPr>
            </w:pPr>
            <w:r w:rsidRPr="00E32E65">
              <w:rPr>
                <w:rFonts w:eastAsia="Calibri"/>
                <w:color w:val="auto"/>
                <w:lang w:val="hr-HR"/>
              </w:rPr>
              <w:t>Broj obnovljenih/izgrađenih objekata</w:t>
            </w:r>
          </w:p>
        </w:tc>
        <w:tc>
          <w:tcPr>
            <w:tcW w:w="1559" w:type="dxa"/>
            <w:tcBorders>
              <w:top w:val="single" w:sz="4" w:space="0" w:color="B8CCE4"/>
              <w:bottom w:val="single" w:sz="4" w:space="0" w:color="B8CCE4"/>
            </w:tcBorders>
            <w:vAlign w:val="center"/>
          </w:tcPr>
          <w:p w14:paraId="18606764" w14:textId="1115A6BF" w:rsidR="00E32E65" w:rsidRPr="00E32E65" w:rsidRDefault="00E32E65" w:rsidP="00E32E65">
            <w:pPr>
              <w:spacing w:line="276" w:lineRule="auto"/>
              <w:jc w:val="center"/>
              <w:rPr>
                <w:color w:val="auto"/>
                <w:lang w:val="hr-HR"/>
              </w:rPr>
            </w:pPr>
            <w:r w:rsidRPr="00E32E65">
              <w:rPr>
                <w:rFonts w:eastAsia="Calibri"/>
                <w:color w:val="auto"/>
                <w:lang w:val="hr-HR"/>
              </w:rPr>
              <w:t>3</w:t>
            </w:r>
          </w:p>
        </w:tc>
        <w:tc>
          <w:tcPr>
            <w:tcW w:w="1417" w:type="dxa"/>
            <w:tcBorders>
              <w:top w:val="single" w:sz="4" w:space="0" w:color="B8CCE4"/>
              <w:bottom w:val="single" w:sz="4" w:space="0" w:color="B8CCE4"/>
            </w:tcBorders>
            <w:vAlign w:val="center"/>
          </w:tcPr>
          <w:p w14:paraId="456B3075" w14:textId="06AAB685" w:rsidR="00E32E65" w:rsidRPr="00E32E65" w:rsidRDefault="00E32E65" w:rsidP="00E32E65">
            <w:pPr>
              <w:pStyle w:val="Odlomakpopisa"/>
              <w:spacing w:line="276" w:lineRule="auto"/>
              <w:ind w:left="0"/>
              <w:jc w:val="center"/>
              <w:rPr>
                <w:color w:val="auto"/>
                <w:lang w:val="hr-HR"/>
              </w:rPr>
            </w:pPr>
            <w:r w:rsidRPr="00E32E65">
              <w:rPr>
                <w:rFonts w:eastAsia="Calibri"/>
                <w:color w:val="auto"/>
                <w:lang w:val="hr-HR"/>
              </w:rPr>
              <w:t>4</w:t>
            </w:r>
          </w:p>
        </w:tc>
        <w:tc>
          <w:tcPr>
            <w:tcW w:w="2552" w:type="dxa"/>
            <w:vMerge w:val="restart"/>
            <w:vAlign w:val="center"/>
          </w:tcPr>
          <w:p w14:paraId="3C2EDD22" w14:textId="587EB5CE" w:rsidR="00E32E65" w:rsidRPr="00E32E65" w:rsidRDefault="00E32E65" w:rsidP="00E32E65">
            <w:pPr>
              <w:spacing w:line="276" w:lineRule="auto"/>
              <w:jc w:val="center"/>
              <w:rPr>
                <w:bCs/>
                <w:iCs/>
                <w:color w:val="auto"/>
                <w:lang w:val="hr-HR"/>
              </w:rPr>
            </w:pPr>
            <w:r w:rsidRPr="00E32E65">
              <w:rPr>
                <w:bCs/>
                <w:iCs/>
                <w:color w:val="auto"/>
                <w:lang w:val="hr-HR"/>
              </w:rPr>
              <w:t>Plan razvoja Brodsko-posavske županije 2021.-2027.</w:t>
            </w:r>
          </w:p>
        </w:tc>
      </w:tr>
      <w:tr w:rsidR="00E32E65" w:rsidRPr="00A53DA7" w14:paraId="30C949A8" w14:textId="77777777" w:rsidTr="00601962">
        <w:trPr>
          <w:trHeight w:val="869"/>
        </w:trPr>
        <w:tc>
          <w:tcPr>
            <w:tcW w:w="1134" w:type="dxa"/>
            <w:vMerge/>
            <w:vAlign w:val="center"/>
          </w:tcPr>
          <w:p w14:paraId="797CE45D" w14:textId="77777777" w:rsidR="00E32E65" w:rsidRPr="00E32E65" w:rsidRDefault="00E32E65" w:rsidP="00E32E65">
            <w:pPr>
              <w:spacing w:line="276" w:lineRule="auto"/>
              <w:jc w:val="center"/>
              <w:rPr>
                <w:color w:val="auto"/>
                <w:lang w:val="hr-HR"/>
              </w:rPr>
            </w:pPr>
          </w:p>
        </w:tc>
        <w:tc>
          <w:tcPr>
            <w:tcW w:w="3544" w:type="dxa"/>
            <w:vMerge/>
            <w:vAlign w:val="center"/>
          </w:tcPr>
          <w:p w14:paraId="4751C257" w14:textId="77777777" w:rsidR="00E32E65" w:rsidRPr="00E32E65" w:rsidRDefault="00E32E65" w:rsidP="00E32E65">
            <w:pPr>
              <w:spacing w:line="276" w:lineRule="auto"/>
              <w:jc w:val="center"/>
              <w:rPr>
                <w:color w:val="auto"/>
                <w:lang w:val="hr-HR"/>
              </w:rPr>
            </w:pPr>
          </w:p>
        </w:tc>
        <w:tc>
          <w:tcPr>
            <w:tcW w:w="3402" w:type="dxa"/>
            <w:vAlign w:val="center"/>
          </w:tcPr>
          <w:p w14:paraId="26995581" w14:textId="5E28CA95" w:rsidR="00E32E65" w:rsidRPr="00E32E65" w:rsidRDefault="00E32E65" w:rsidP="00E32E65">
            <w:pPr>
              <w:spacing w:line="276" w:lineRule="auto"/>
              <w:jc w:val="center"/>
              <w:rPr>
                <w:rFonts w:eastAsia="Calibri"/>
                <w:color w:val="auto"/>
                <w:lang w:val="hr-HR"/>
              </w:rPr>
            </w:pPr>
            <w:r w:rsidRPr="00E32E65">
              <w:rPr>
                <w:rFonts w:eastAsia="Calibri"/>
                <w:color w:val="auto"/>
                <w:lang w:val="hr-HR"/>
              </w:rPr>
              <w:t>Površina uređenih javnih i zelenih površina (m²)</w:t>
            </w:r>
          </w:p>
        </w:tc>
        <w:tc>
          <w:tcPr>
            <w:tcW w:w="1559" w:type="dxa"/>
            <w:tcBorders>
              <w:top w:val="single" w:sz="4" w:space="0" w:color="B8CCE4"/>
              <w:bottom w:val="single" w:sz="4" w:space="0" w:color="B8CCE4"/>
            </w:tcBorders>
            <w:vAlign w:val="center"/>
          </w:tcPr>
          <w:p w14:paraId="6371FDCB" w14:textId="5DF08DCB" w:rsidR="00E32E65" w:rsidRPr="00E32E65" w:rsidRDefault="00E32E65" w:rsidP="00E32E65">
            <w:pPr>
              <w:spacing w:line="276" w:lineRule="auto"/>
              <w:jc w:val="center"/>
              <w:rPr>
                <w:color w:val="auto"/>
                <w:lang w:val="hr-HR"/>
              </w:rPr>
            </w:pPr>
            <w:r w:rsidRPr="00E32E65">
              <w:rPr>
                <w:rFonts w:eastAsia="Calibri"/>
                <w:color w:val="auto"/>
                <w:lang w:val="hr-HR"/>
              </w:rPr>
              <w:t xml:space="preserve">120 000 m2 </w:t>
            </w:r>
          </w:p>
        </w:tc>
        <w:tc>
          <w:tcPr>
            <w:tcW w:w="1417" w:type="dxa"/>
            <w:tcBorders>
              <w:top w:val="single" w:sz="4" w:space="0" w:color="B8CCE4"/>
              <w:bottom w:val="single" w:sz="4" w:space="0" w:color="B8CCE4"/>
            </w:tcBorders>
            <w:vAlign w:val="center"/>
          </w:tcPr>
          <w:p w14:paraId="27223CF9" w14:textId="707C9283" w:rsidR="00E32E65" w:rsidRPr="00E32E65" w:rsidRDefault="00E32E65" w:rsidP="00E32E65">
            <w:pPr>
              <w:pStyle w:val="Odlomakpopisa"/>
              <w:spacing w:line="276" w:lineRule="auto"/>
              <w:ind w:left="0"/>
              <w:jc w:val="center"/>
              <w:rPr>
                <w:color w:val="auto"/>
                <w:lang w:val="hr-HR"/>
              </w:rPr>
            </w:pPr>
            <w:r w:rsidRPr="00E32E65">
              <w:rPr>
                <w:rFonts w:eastAsia="Calibri"/>
                <w:color w:val="auto"/>
                <w:lang w:val="hr-HR"/>
              </w:rPr>
              <w:t>125 000 m2</w:t>
            </w:r>
          </w:p>
        </w:tc>
        <w:tc>
          <w:tcPr>
            <w:tcW w:w="2552" w:type="dxa"/>
            <w:vMerge/>
            <w:vAlign w:val="center"/>
          </w:tcPr>
          <w:p w14:paraId="6789E955" w14:textId="77777777" w:rsidR="00E32E65" w:rsidRPr="00E32E65" w:rsidRDefault="00E32E65" w:rsidP="00E32E65">
            <w:pPr>
              <w:spacing w:line="276" w:lineRule="auto"/>
              <w:jc w:val="center"/>
              <w:rPr>
                <w:bCs/>
                <w:iCs/>
                <w:color w:val="auto"/>
                <w:lang w:val="hr-HR"/>
              </w:rPr>
            </w:pPr>
          </w:p>
        </w:tc>
      </w:tr>
      <w:tr w:rsidR="00E32E65" w:rsidRPr="00A53DA7" w14:paraId="67432D0E" w14:textId="77777777" w:rsidTr="00601962">
        <w:trPr>
          <w:trHeight w:val="869"/>
        </w:trPr>
        <w:tc>
          <w:tcPr>
            <w:tcW w:w="1134" w:type="dxa"/>
            <w:vMerge/>
            <w:vAlign w:val="center"/>
          </w:tcPr>
          <w:p w14:paraId="63D216BF" w14:textId="77777777" w:rsidR="00E32E65" w:rsidRPr="00E32E65" w:rsidRDefault="00E32E65" w:rsidP="00E32E65">
            <w:pPr>
              <w:spacing w:line="276" w:lineRule="auto"/>
              <w:jc w:val="center"/>
              <w:rPr>
                <w:color w:val="auto"/>
                <w:lang w:val="hr-HR"/>
              </w:rPr>
            </w:pPr>
          </w:p>
        </w:tc>
        <w:tc>
          <w:tcPr>
            <w:tcW w:w="3544" w:type="dxa"/>
            <w:vMerge/>
            <w:vAlign w:val="center"/>
          </w:tcPr>
          <w:p w14:paraId="0DBF895D" w14:textId="77777777" w:rsidR="00E32E65" w:rsidRPr="00E32E65" w:rsidRDefault="00E32E65" w:rsidP="00E32E65">
            <w:pPr>
              <w:spacing w:line="276" w:lineRule="auto"/>
              <w:jc w:val="center"/>
              <w:rPr>
                <w:color w:val="auto"/>
                <w:lang w:val="hr-HR"/>
              </w:rPr>
            </w:pPr>
          </w:p>
        </w:tc>
        <w:tc>
          <w:tcPr>
            <w:tcW w:w="3402" w:type="dxa"/>
            <w:vAlign w:val="center"/>
          </w:tcPr>
          <w:p w14:paraId="08055E73" w14:textId="760DAFC3" w:rsidR="00E32E65" w:rsidRPr="00E32E65" w:rsidRDefault="00E32E65" w:rsidP="00E32E65">
            <w:pPr>
              <w:spacing w:line="276" w:lineRule="auto"/>
              <w:jc w:val="center"/>
              <w:rPr>
                <w:rFonts w:eastAsia="Calibri"/>
                <w:color w:val="auto"/>
                <w:lang w:val="hr-HR"/>
              </w:rPr>
            </w:pPr>
            <w:r w:rsidRPr="00E32E65">
              <w:rPr>
                <w:rFonts w:eastAsia="Calibri"/>
                <w:color w:val="auto"/>
                <w:lang w:val="hr-HR"/>
              </w:rPr>
              <w:t>Broj nabavljenih strojeva/opreme</w:t>
            </w:r>
          </w:p>
        </w:tc>
        <w:tc>
          <w:tcPr>
            <w:tcW w:w="1559" w:type="dxa"/>
            <w:tcBorders>
              <w:top w:val="single" w:sz="4" w:space="0" w:color="B8CCE4"/>
              <w:bottom w:val="single" w:sz="4" w:space="0" w:color="B8CCE4"/>
            </w:tcBorders>
            <w:vAlign w:val="center"/>
          </w:tcPr>
          <w:p w14:paraId="510514F4" w14:textId="061CB591" w:rsidR="00E32E65" w:rsidRPr="00E32E65" w:rsidRDefault="00E32E65" w:rsidP="00E32E65">
            <w:pPr>
              <w:spacing w:line="276" w:lineRule="auto"/>
              <w:jc w:val="center"/>
              <w:rPr>
                <w:color w:val="auto"/>
                <w:lang w:val="hr-HR"/>
              </w:rPr>
            </w:pPr>
            <w:r w:rsidRPr="00E32E65">
              <w:rPr>
                <w:rFonts w:eastAsia="Calibri"/>
                <w:color w:val="auto"/>
                <w:lang w:val="hr-HR"/>
              </w:rPr>
              <w:t>1</w:t>
            </w:r>
          </w:p>
        </w:tc>
        <w:tc>
          <w:tcPr>
            <w:tcW w:w="1417" w:type="dxa"/>
            <w:tcBorders>
              <w:top w:val="single" w:sz="4" w:space="0" w:color="B8CCE4"/>
              <w:bottom w:val="single" w:sz="4" w:space="0" w:color="B8CCE4"/>
            </w:tcBorders>
            <w:vAlign w:val="center"/>
          </w:tcPr>
          <w:p w14:paraId="4B01B0CD" w14:textId="166E3A8B" w:rsidR="00E32E65" w:rsidRPr="00E32E65" w:rsidRDefault="00E32E65" w:rsidP="00E32E65">
            <w:pPr>
              <w:pStyle w:val="Odlomakpopisa"/>
              <w:spacing w:line="276" w:lineRule="auto"/>
              <w:ind w:left="0"/>
              <w:jc w:val="center"/>
              <w:rPr>
                <w:color w:val="auto"/>
                <w:lang w:val="hr-HR"/>
              </w:rPr>
            </w:pPr>
            <w:r w:rsidRPr="00E32E65">
              <w:rPr>
                <w:rFonts w:eastAsia="Calibri"/>
                <w:color w:val="auto"/>
                <w:lang w:val="hr-HR"/>
              </w:rPr>
              <w:t>3</w:t>
            </w:r>
          </w:p>
        </w:tc>
        <w:tc>
          <w:tcPr>
            <w:tcW w:w="2552" w:type="dxa"/>
            <w:vMerge/>
            <w:vAlign w:val="center"/>
          </w:tcPr>
          <w:p w14:paraId="1AE89259" w14:textId="77777777" w:rsidR="00E32E65" w:rsidRPr="00E32E65" w:rsidRDefault="00E32E65" w:rsidP="00E32E65">
            <w:pPr>
              <w:spacing w:line="276" w:lineRule="auto"/>
              <w:jc w:val="center"/>
              <w:rPr>
                <w:bCs/>
                <w:iCs/>
                <w:color w:val="auto"/>
                <w:lang w:val="hr-HR"/>
              </w:rPr>
            </w:pPr>
          </w:p>
        </w:tc>
      </w:tr>
      <w:tr w:rsidR="00E32E65" w:rsidRPr="00A53DA7" w14:paraId="47E46086" w14:textId="77777777" w:rsidTr="00601962">
        <w:trPr>
          <w:trHeight w:val="869"/>
        </w:trPr>
        <w:tc>
          <w:tcPr>
            <w:tcW w:w="1134" w:type="dxa"/>
            <w:vMerge/>
            <w:vAlign w:val="center"/>
          </w:tcPr>
          <w:p w14:paraId="43EE105D" w14:textId="77777777" w:rsidR="00E32E65" w:rsidRPr="00E32E65" w:rsidRDefault="00E32E65" w:rsidP="00E32E65">
            <w:pPr>
              <w:spacing w:line="276" w:lineRule="auto"/>
              <w:jc w:val="center"/>
              <w:rPr>
                <w:color w:val="auto"/>
                <w:lang w:val="hr-HR"/>
              </w:rPr>
            </w:pPr>
          </w:p>
        </w:tc>
        <w:tc>
          <w:tcPr>
            <w:tcW w:w="3544" w:type="dxa"/>
            <w:vMerge/>
            <w:vAlign w:val="center"/>
          </w:tcPr>
          <w:p w14:paraId="1EF69C53" w14:textId="77777777" w:rsidR="00E32E65" w:rsidRPr="00E32E65" w:rsidRDefault="00E32E65" w:rsidP="00E32E65">
            <w:pPr>
              <w:spacing w:line="276" w:lineRule="auto"/>
              <w:jc w:val="center"/>
              <w:rPr>
                <w:color w:val="auto"/>
                <w:lang w:val="hr-HR"/>
              </w:rPr>
            </w:pPr>
          </w:p>
        </w:tc>
        <w:tc>
          <w:tcPr>
            <w:tcW w:w="3402" w:type="dxa"/>
            <w:vAlign w:val="center"/>
          </w:tcPr>
          <w:p w14:paraId="75D7DC23" w14:textId="1DC8A92F" w:rsidR="00E32E65" w:rsidRPr="00E32E65" w:rsidRDefault="00E32E65" w:rsidP="00E32E65">
            <w:pPr>
              <w:spacing w:line="276" w:lineRule="auto"/>
              <w:jc w:val="center"/>
              <w:rPr>
                <w:rFonts w:eastAsia="Calibri"/>
                <w:color w:val="auto"/>
                <w:lang w:val="hr-HR"/>
              </w:rPr>
            </w:pPr>
            <w:r w:rsidRPr="00E32E65">
              <w:rPr>
                <w:rFonts w:eastAsia="Calibri"/>
                <w:color w:val="auto"/>
                <w:lang w:val="hr-HR"/>
              </w:rPr>
              <w:t>Broj zaposlenih komunalnih djelatnika</w:t>
            </w:r>
          </w:p>
        </w:tc>
        <w:tc>
          <w:tcPr>
            <w:tcW w:w="1559" w:type="dxa"/>
            <w:tcBorders>
              <w:top w:val="single" w:sz="4" w:space="0" w:color="B8CCE4"/>
              <w:bottom w:val="single" w:sz="4" w:space="0" w:color="B8CCE4"/>
            </w:tcBorders>
            <w:vAlign w:val="center"/>
          </w:tcPr>
          <w:p w14:paraId="75252F8F" w14:textId="360F3CE0" w:rsidR="00E32E65" w:rsidRPr="00E32E65" w:rsidRDefault="00E32E65" w:rsidP="00E32E65">
            <w:pPr>
              <w:spacing w:line="276" w:lineRule="auto"/>
              <w:jc w:val="center"/>
              <w:rPr>
                <w:color w:val="auto"/>
                <w:lang w:val="hr-HR"/>
              </w:rPr>
            </w:pPr>
            <w:r w:rsidRPr="00E32E65">
              <w:rPr>
                <w:rFonts w:eastAsia="Calibri"/>
                <w:color w:val="auto"/>
                <w:lang w:val="hr-HR"/>
              </w:rPr>
              <w:t>2</w:t>
            </w:r>
          </w:p>
        </w:tc>
        <w:tc>
          <w:tcPr>
            <w:tcW w:w="1417" w:type="dxa"/>
            <w:tcBorders>
              <w:top w:val="single" w:sz="4" w:space="0" w:color="B8CCE4"/>
              <w:bottom w:val="single" w:sz="4" w:space="0" w:color="B8CCE4"/>
            </w:tcBorders>
            <w:vAlign w:val="center"/>
          </w:tcPr>
          <w:p w14:paraId="2E9E831A" w14:textId="019F3E30" w:rsidR="00E32E65" w:rsidRPr="00E32E65" w:rsidRDefault="00E32E65" w:rsidP="00E32E65">
            <w:pPr>
              <w:pStyle w:val="Odlomakpopisa"/>
              <w:spacing w:line="276" w:lineRule="auto"/>
              <w:ind w:left="0"/>
              <w:jc w:val="center"/>
              <w:rPr>
                <w:color w:val="auto"/>
                <w:lang w:val="hr-HR"/>
              </w:rPr>
            </w:pPr>
            <w:r w:rsidRPr="00E32E65">
              <w:rPr>
                <w:rFonts w:eastAsia="Calibri"/>
                <w:color w:val="auto"/>
                <w:lang w:val="hr-HR"/>
              </w:rPr>
              <w:t>2</w:t>
            </w:r>
          </w:p>
        </w:tc>
        <w:tc>
          <w:tcPr>
            <w:tcW w:w="2552" w:type="dxa"/>
            <w:vMerge/>
            <w:vAlign w:val="center"/>
          </w:tcPr>
          <w:p w14:paraId="1218438E" w14:textId="77777777" w:rsidR="00E32E65" w:rsidRPr="00E32E65" w:rsidRDefault="00E32E65" w:rsidP="00E32E65">
            <w:pPr>
              <w:spacing w:line="276" w:lineRule="auto"/>
              <w:jc w:val="center"/>
              <w:rPr>
                <w:bCs/>
                <w:iCs/>
                <w:color w:val="auto"/>
                <w:lang w:val="hr-HR"/>
              </w:rPr>
            </w:pPr>
          </w:p>
        </w:tc>
      </w:tr>
      <w:tr w:rsidR="00E32E65" w:rsidRPr="00A53DA7" w14:paraId="2D1A2C03" w14:textId="77777777" w:rsidTr="00601962">
        <w:trPr>
          <w:trHeight w:val="869"/>
        </w:trPr>
        <w:tc>
          <w:tcPr>
            <w:tcW w:w="1134" w:type="dxa"/>
            <w:vMerge/>
            <w:vAlign w:val="center"/>
          </w:tcPr>
          <w:p w14:paraId="1B94F613" w14:textId="77777777" w:rsidR="00E32E65" w:rsidRPr="00E32E65" w:rsidRDefault="00E32E65" w:rsidP="00E32E65">
            <w:pPr>
              <w:spacing w:line="276" w:lineRule="auto"/>
              <w:jc w:val="center"/>
              <w:rPr>
                <w:color w:val="auto"/>
                <w:lang w:val="hr-HR"/>
              </w:rPr>
            </w:pPr>
          </w:p>
        </w:tc>
        <w:tc>
          <w:tcPr>
            <w:tcW w:w="3544" w:type="dxa"/>
            <w:vMerge/>
            <w:vAlign w:val="center"/>
          </w:tcPr>
          <w:p w14:paraId="3CB0F073" w14:textId="77777777" w:rsidR="00E32E65" w:rsidRPr="00E32E65" w:rsidRDefault="00E32E65" w:rsidP="00E32E65">
            <w:pPr>
              <w:spacing w:line="276" w:lineRule="auto"/>
              <w:jc w:val="center"/>
              <w:rPr>
                <w:color w:val="auto"/>
                <w:lang w:val="hr-HR"/>
              </w:rPr>
            </w:pPr>
          </w:p>
        </w:tc>
        <w:tc>
          <w:tcPr>
            <w:tcW w:w="3402" w:type="dxa"/>
            <w:vAlign w:val="center"/>
          </w:tcPr>
          <w:p w14:paraId="6B05326F" w14:textId="55215EA0" w:rsidR="00E32E65" w:rsidRPr="00E32E65" w:rsidRDefault="00E32E65" w:rsidP="00E32E65">
            <w:pPr>
              <w:spacing w:line="276" w:lineRule="auto"/>
              <w:jc w:val="center"/>
              <w:rPr>
                <w:rFonts w:eastAsia="Calibri"/>
                <w:color w:val="auto"/>
                <w:lang w:val="hr-HR"/>
              </w:rPr>
            </w:pPr>
            <w:r w:rsidRPr="00E32E65">
              <w:rPr>
                <w:rFonts w:eastAsia="Calibri"/>
                <w:color w:val="auto"/>
                <w:lang w:val="hr-HR"/>
              </w:rPr>
              <w:t>Broj posađenih stabala / uređenih zelenih jedinica</w:t>
            </w:r>
          </w:p>
        </w:tc>
        <w:tc>
          <w:tcPr>
            <w:tcW w:w="1559" w:type="dxa"/>
            <w:tcBorders>
              <w:top w:val="single" w:sz="4" w:space="0" w:color="B8CCE4"/>
              <w:bottom w:val="single" w:sz="4" w:space="0" w:color="B8CCE4"/>
            </w:tcBorders>
            <w:vAlign w:val="center"/>
          </w:tcPr>
          <w:p w14:paraId="416CB12E" w14:textId="7C37F9E3" w:rsidR="00E32E65" w:rsidRPr="00E32E65" w:rsidRDefault="00E32E65" w:rsidP="00E32E65">
            <w:pPr>
              <w:spacing w:line="276" w:lineRule="auto"/>
              <w:jc w:val="center"/>
              <w:rPr>
                <w:color w:val="auto"/>
                <w:lang w:val="hr-HR"/>
              </w:rPr>
            </w:pPr>
            <w:r w:rsidRPr="00E32E65">
              <w:rPr>
                <w:rFonts w:eastAsia="Calibri"/>
                <w:color w:val="auto"/>
                <w:lang w:val="hr-HR"/>
              </w:rPr>
              <w:t>-</w:t>
            </w:r>
          </w:p>
        </w:tc>
        <w:tc>
          <w:tcPr>
            <w:tcW w:w="1417" w:type="dxa"/>
            <w:tcBorders>
              <w:top w:val="single" w:sz="4" w:space="0" w:color="B8CCE4"/>
              <w:bottom w:val="single" w:sz="4" w:space="0" w:color="B8CCE4"/>
            </w:tcBorders>
            <w:vAlign w:val="center"/>
          </w:tcPr>
          <w:p w14:paraId="01D5F813" w14:textId="0A7A7600" w:rsidR="00E32E65" w:rsidRPr="00E32E65" w:rsidRDefault="00E32E65" w:rsidP="00E32E65">
            <w:pPr>
              <w:pStyle w:val="Odlomakpopisa"/>
              <w:spacing w:line="276" w:lineRule="auto"/>
              <w:ind w:left="0"/>
              <w:jc w:val="center"/>
              <w:rPr>
                <w:color w:val="auto"/>
                <w:lang w:val="hr-HR"/>
              </w:rPr>
            </w:pPr>
            <w:r w:rsidRPr="00E32E65">
              <w:rPr>
                <w:rFonts w:eastAsia="Calibri"/>
                <w:color w:val="auto"/>
                <w:lang w:val="hr-HR"/>
              </w:rPr>
              <w:t>337/87</w:t>
            </w:r>
          </w:p>
        </w:tc>
        <w:tc>
          <w:tcPr>
            <w:tcW w:w="2552" w:type="dxa"/>
            <w:vMerge/>
            <w:vAlign w:val="center"/>
          </w:tcPr>
          <w:p w14:paraId="089A9386" w14:textId="77777777" w:rsidR="00E32E65" w:rsidRPr="00E32E65" w:rsidRDefault="00E32E65" w:rsidP="00E32E65">
            <w:pPr>
              <w:spacing w:line="276" w:lineRule="auto"/>
              <w:jc w:val="center"/>
              <w:rPr>
                <w:bCs/>
                <w:iCs/>
                <w:color w:val="auto"/>
                <w:lang w:val="hr-HR"/>
              </w:rPr>
            </w:pPr>
          </w:p>
        </w:tc>
      </w:tr>
      <w:tr w:rsidR="00E32E65" w:rsidRPr="00A53DA7" w14:paraId="396DB3AA" w14:textId="77777777" w:rsidTr="00601962">
        <w:trPr>
          <w:trHeight w:val="869"/>
        </w:trPr>
        <w:tc>
          <w:tcPr>
            <w:tcW w:w="1134" w:type="dxa"/>
            <w:vMerge w:val="restart"/>
            <w:vAlign w:val="center"/>
          </w:tcPr>
          <w:p w14:paraId="009B4425" w14:textId="09A69153" w:rsidR="00E32E65" w:rsidRPr="00E32E65" w:rsidRDefault="00E32E65" w:rsidP="00E32E65">
            <w:pPr>
              <w:spacing w:line="276" w:lineRule="auto"/>
              <w:jc w:val="center"/>
              <w:rPr>
                <w:color w:val="auto"/>
                <w:lang w:val="hr-HR"/>
              </w:rPr>
            </w:pPr>
            <w:r w:rsidRPr="00E32E65">
              <w:rPr>
                <w:color w:val="auto"/>
                <w:lang w:val="hr-HR"/>
              </w:rPr>
              <w:t>9.</w:t>
            </w:r>
          </w:p>
        </w:tc>
        <w:tc>
          <w:tcPr>
            <w:tcW w:w="3544" w:type="dxa"/>
            <w:vMerge w:val="restart"/>
            <w:vAlign w:val="center"/>
          </w:tcPr>
          <w:p w14:paraId="5F91FB88" w14:textId="03CF97B2" w:rsidR="00E32E65" w:rsidRPr="00E32E65" w:rsidRDefault="00E32E65" w:rsidP="00E32E65">
            <w:pPr>
              <w:spacing w:line="276" w:lineRule="auto"/>
              <w:jc w:val="center"/>
              <w:rPr>
                <w:color w:val="auto"/>
                <w:lang w:val="hr-HR"/>
              </w:rPr>
            </w:pPr>
            <w:r w:rsidRPr="00E32E65">
              <w:rPr>
                <w:color w:val="auto"/>
                <w:lang w:val="hr-HR"/>
              </w:rPr>
              <w:t>Unaprjeđenje sustava provođenja zaštite i spašavanja</w:t>
            </w:r>
          </w:p>
        </w:tc>
        <w:tc>
          <w:tcPr>
            <w:tcW w:w="3402" w:type="dxa"/>
            <w:vAlign w:val="center"/>
          </w:tcPr>
          <w:p w14:paraId="7E6B842B" w14:textId="275A25A7" w:rsidR="00E32E65" w:rsidRPr="00E32E65" w:rsidRDefault="00E32E65" w:rsidP="00E32E65">
            <w:pPr>
              <w:spacing w:line="276" w:lineRule="auto"/>
              <w:jc w:val="center"/>
              <w:rPr>
                <w:rFonts w:eastAsia="Calibri"/>
                <w:color w:val="auto"/>
                <w:lang w:val="hr-HR"/>
              </w:rPr>
            </w:pPr>
            <w:r w:rsidRPr="00E32E65">
              <w:rPr>
                <w:rFonts w:eastAsia="Calibri"/>
                <w:color w:val="auto"/>
                <w:lang w:val="hr-HR"/>
              </w:rPr>
              <w:t>Broj operativnih vatrogasaca</w:t>
            </w:r>
          </w:p>
        </w:tc>
        <w:tc>
          <w:tcPr>
            <w:tcW w:w="1559" w:type="dxa"/>
            <w:tcBorders>
              <w:top w:val="single" w:sz="4" w:space="0" w:color="B8CCE4"/>
              <w:bottom w:val="single" w:sz="4" w:space="0" w:color="B8CCE4"/>
            </w:tcBorders>
            <w:vAlign w:val="center"/>
          </w:tcPr>
          <w:p w14:paraId="7DBA6346" w14:textId="3F3D3C2A" w:rsidR="00E32E65" w:rsidRPr="00261C43" w:rsidRDefault="00CF3E61" w:rsidP="00E32E65">
            <w:pPr>
              <w:spacing w:line="276" w:lineRule="auto"/>
              <w:jc w:val="center"/>
              <w:rPr>
                <w:color w:val="auto"/>
                <w:lang w:val="hr-HR"/>
              </w:rPr>
            </w:pPr>
            <w:r>
              <w:rPr>
                <w:rFonts w:eastAsia="Calibri"/>
                <w:color w:val="auto"/>
                <w:lang w:val="hr-HR"/>
              </w:rPr>
              <w:t>20</w:t>
            </w:r>
          </w:p>
        </w:tc>
        <w:tc>
          <w:tcPr>
            <w:tcW w:w="1417" w:type="dxa"/>
            <w:tcBorders>
              <w:top w:val="single" w:sz="4" w:space="0" w:color="B8CCE4"/>
              <w:bottom w:val="single" w:sz="4" w:space="0" w:color="B8CCE4"/>
            </w:tcBorders>
            <w:vAlign w:val="center"/>
          </w:tcPr>
          <w:p w14:paraId="727F65CB" w14:textId="77409B1D" w:rsidR="00E32E65" w:rsidRPr="00261C43" w:rsidRDefault="00CF3E61" w:rsidP="00E32E65">
            <w:pPr>
              <w:pStyle w:val="Odlomakpopisa"/>
              <w:spacing w:line="276" w:lineRule="auto"/>
              <w:ind w:left="0"/>
              <w:jc w:val="center"/>
              <w:rPr>
                <w:color w:val="auto"/>
                <w:lang w:val="hr-HR"/>
              </w:rPr>
            </w:pPr>
            <w:r>
              <w:rPr>
                <w:rFonts w:eastAsia="Calibri"/>
                <w:color w:val="auto"/>
                <w:lang w:val="hr-HR"/>
              </w:rPr>
              <w:t>20</w:t>
            </w:r>
          </w:p>
        </w:tc>
        <w:tc>
          <w:tcPr>
            <w:tcW w:w="2552" w:type="dxa"/>
            <w:vMerge w:val="restart"/>
            <w:vAlign w:val="center"/>
          </w:tcPr>
          <w:p w14:paraId="1C711635" w14:textId="381C136C" w:rsidR="00E32E65" w:rsidRPr="00E32E65" w:rsidRDefault="00E32E65" w:rsidP="00E32E65">
            <w:pPr>
              <w:spacing w:line="276" w:lineRule="auto"/>
              <w:jc w:val="center"/>
              <w:rPr>
                <w:bCs/>
                <w:iCs/>
                <w:color w:val="auto"/>
                <w:lang w:val="hr-HR"/>
              </w:rPr>
            </w:pPr>
            <w:r w:rsidRPr="00E32E65">
              <w:rPr>
                <w:bCs/>
                <w:iCs/>
                <w:color w:val="auto"/>
                <w:lang w:val="hr-HR"/>
              </w:rPr>
              <w:t>Plan razvoja Brodsko-posavske županije 2021.-2027.</w:t>
            </w:r>
          </w:p>
        </w:tc>
      </w:tr>
      <w:tr w:rsidR="00E32E65" w:rsidRPr="00A53DA7" w14:paraId="253F034D" w14:textId="77777777" w:rsidTr="00601962">
        <w:trPr>
          <w:trHeight w:val="869"/>
        </w:trPr>
        <w:tc>
          <w:tcPr>
            <w:tcW w:w="1134" w:type="dxa"/>
            <w:vMerge/>
            <w:vAlign w:val="center"/>
          </w:tcPr>
          <w:p w14:paraId="74307C86" w14:textId="77777777" w:rsidR="00E32E65" w:rsidRPr="00E32E65" w:rsidRDefault="00E32E65" w:rsidP="00E32E65">
            <w:pPr>
              <w:spacing w:line="276" w:lineRule="auto"/>
              <w:jc w:val="center"/>
              <w:rPr>
                <w:color w:val="auto"/>
                <w:lang w:val="hr-HR"/>
              </w:rPr>
            </w:pPr>
          </w:p>
        </w:tc>
        <w:tc>
          <w:tcPr>
            <w:tcW w:w="3544" w:type="dxa"/>
            <w:vMerge/>
            <w:vAlign w:val="center"/>
          </w:tcPr>
          <w:p w14:paraId="03262648" w14:textId="77777777" w:rsidR="00E32E65" w:rsidRPr="00E32E65" w:rsidRDefault="00E32E65" w:rsidP="00E32E65">
            <w:pPr>
              <w:spacing w:line="276" w:lineRule="auto"/>
              <w:jc w:val="center"/>
              <w:rPr>
                <w:color w:val="auto"/>
                <w:lang w:val="hr-HR"/>
              </w:rPr>
            </w:pPr>
          </w:p>
        </w:tc>
        <w:tc>
          <w:tcPr>
            <w:tcW w:w="3402" w:type="dxa"/>
            <w:vAlign w:val="center"/>
          </w:tcPr>
          <w:p w14:paraId="69974689" w14:textId="2FF1CAA4" w:rsidR="00E32E65" w:rsidRPr="00E32E65" w:rsidRDefault="00E32E65" w:rsidP="00E32E65">
            <w:pPr>
              <w:spacing w:line="276" w:lineRule="auto"/>
              <w:jc w:val="center"/>
              <w:rPr>
                <w:rFonts w:eastAsia="Calibri"/>
                <w:color w:val="auto"/>
                <w:lang w:val="hr-HR"/>
              </w:rPr>
            </w:pPr>
            <w:r w:rsidRPr="00E32E65">
              <w:rPr>
                <w:rFonts w:eastAsia="Calibri"/>
                <w:color w:val="auto"/>
                <w:lang w:val="hr-HR"/>
              </w:rPr>
              <w:t>Broj intervencija DVD-a godišnje</w:t>
            </w:r>
          </w:p>
        </w:tc>
        <w:tc>
          <w:tcPr>
            <w:tcW w:w="1559" w:type="dxa"/>
            <w:tcBorders>
              <w:top w:val="single" w:sz="4" w:space="0" w:color="B8CCE4"/>
              <w:bottom w:val="single" w:sz="4" w:space="0" w:color="B8CCE4"/>
            </w:tcBorders>
            <w:vAlign w:val="center"/>
          </w:tcPr>
          <w:p w14:paraId="6B79E051" w14:textId="69F7D077" w:rsidR="00E32E65" w:rsidRPr="00E32E65" w:rsidRDefault="00E32E65" w:rsidP="00E32E65">
            <w:pPr>
              <w:spacing w:line="276" w:lineRule="auto"/>
              <w:jc w:val="center"/>
              <w:rPr>
                <w:color w:val="auto"/>
                <w:lang w:val="hr-HR"/>
              </w:rPr>
            </w:pPr>
            <w:r w:rsidRPr="00E32E65">
              <w:rPr>
                <w:rFonts w:eastAsia="Calibri"/>
                <w:color w:val="auto"/>
                <w:lang w:val="hr-HR"/>
              </w:rPr>
              <w:t xml:space="preserve">10 </w:t>
            </w:r>
          </w:p>
        </w:tc>
        <w:tc>
          <w:tcPr>
            <w:tcW w:w="1417" w:type="dxa"/>
            <w:tcBorders>
              <w:top w:val="single" w:sz="4" w:space="0" w:color="B8CCE4"/>
              <w:bottom w:val="single" w:sz="4" w:space="0" w:color="B8CCE4"/>
            </w:tcBorders>
            <w:vAlign w:val="center"/>
          </w:tcPr>
          <w:p w14:paraId="3D9F7F82" w14:textId="63054BBB" w:rsidR="00E32E65" w:rsidRPr="00E32E65" w:rsidRDefault="00E32E65" w:rsidP="00E32E65">
            <w:pPr>
              <w:pStyle w:val="Odlomakpopisa"/>
              <w:spacing w:line="276" w:lineRule="auto"/>
              <w:ind w:left="0"/>
              <w:jc w:val="center"/>
              <w:rPr>
                <w:color w:val="auto"/>
                <w:lang w:val="hr-HR"/>
              </w:rPr>
            </w:pPr>
            <w:r w:rsidRPr="00E32E65">
              <w:rPr>
                <w:rFonts w:eastAsia="Calibri"/>
                <w:color w:val="auto"/>
                <w:lang w:val="hr-HR"/>
              </w:rPr>
              <w:t>10</w:t>
            </w:r>
          </w:p>
        </w:tc>
        <w:tc>
          <w:tcPr>
            <w:tcW w:w="2552" w:type="dxa"/>
            <w:vMerge/>
            <w:vAlign w:val="center"/>
          </w:tcPr>
          <w:p w14:paraId="2AEB7046" w14:textId="77777777" w:rsidR="00E32E65" w:rsidRPr="00E32E65" w:rsidRDefault="00E32E65" w:rsidP="00E32E65">
            <w:pPr>
              <w:spacing w:line="276" w:lineRule="auto"/>
              <w:jc w:val="center"/>
              <w:rPr>
                <w:bCs/>
                <w:iCs/>
                <w:color w:val="auto"/>
                <w:lang w:val="hr-HR"/>
              </w:rPr>
            </w:pPr>
          </w:p>
        </w:tc>
      </w:tr>
      <w:tr w:rsidR="00E32E65" w:rsidRPr="00A53DA7" w14:paraId="78C29537" w14:textId="77777777" w:rsidTr="00601962">
        <w:trPr>
          <w:trHeight w:val="869"/>
        </w:trPr>
        <w:tc>
          <w:tcPr>
            <w:tcW w:w="1134" w:type="dxa"/>
            <w:vAlign w:val="center"/>
          </w:tcPr>
          <w:p w14:paraId="144905AF" w14:textId="05D33331" w:rsidR="00E32E65" w:rsidRPr="00E32E65" w:rsidRDefault="00E32E65" w:rsidP="00E32E65">
            <w:pPr>
              <w:spacing w:line="276" w:lineRule="auto"/>
              <w:jc w:val="center"/>
              <w:rPr>
                <w:color w:val="auto"/>
                <w:lang w:val="hr-HR"/>
              </w:rPr>
            </w:pPr>
            <w:r w:rsidRPr="00E32E65">
              <w:rPr>
                <w:color w:val="auto"/>
                <w:lang w:val="hr-HR"/>
              </w:rPr>
              <w:t>10.</w:t>
            </w:r>
          </w:p>
        </w:tc>
        <w:tc>
          <w:tcPr>
            <w:tcW w:w="3544" w:type="dxa"/>
            <w:vAlign w:val="center"/>
          </w:tcPr>
          <w:p w14:paraId="506BD2BB" w14:textId="170452D5" w:rsidR="00E32E65" w:rsidRPr="00E32E65" w:rsidRDefault="00E32E65" w:rsidP="00E32E65">
            <w:pPr>
              <w:spacing w:line="276" w:lineRule="auto"/>
              <w:jc w:val="center"/>
              <w:rPr>
                <w:color w:val="auto"/>
                <w:lang w:val="hr-HR"/>
              </w:rPr>
            </w:pPr>
            <w:r w:rsidRPr="00E32E65">
              <w:rPr>
                <w:color w:val="auto"/>
                <w:lang w:val="hr-HR"/>
              </w:rPr>
              <w:t>Jačanje kompetencija i učinkovitosti javne uprave</w:t>
            </w:r>
          </w:p>
        </w:tc>
        <w:tc>
          <w:tcPr>
            <w:tcW w:w="3402" w:type="dxa"/>
            <w:vAlign w:val="center"/>
          </w:tcPr>
          <w:p w14:paraId="538026B3" w14:textId="0DC5280D" w:rsidR="00E32E65" w:rsidRPr="00E32E65" w:rsidRDefault="00E32E65" w:rsidP="00E32E65">
            <w:pPr>
              <w:spacing w:line="276" w:lineRule="auto"/>
              <w:jc w:val="center"/>
              <w:rPr>
                <w:rFonts w:eastAsia="Calibri"/>
                <w:color w:val="auto"/>
                <w:lang w:val="hr-HR"/>
              </w:rPr>
            </w:pPr>
            <w:r w:rsidRPr="00261C43">
              <w:rPr>
                <w:rFonts w:eastAsia="Calibri"/>
                <w:color w:val="auto"/>
                <w:lang w:val="hr-HR"/>
              </w:rPr>
              <w:t>Broj zaposlenih službenika</w:t>
            </w:r>
            <w:r w:rsidR="00056F55" w:rsidRPr="00261C43">
              <w:rPr>
                <w:rFonts w:eastAsia="Calibri"/>
                <w:color w:val="auto"/>
                <w:lang w:val="hr-HR"/>
              </w:rPr>
              <w:t xml:space="preserve"> i namještenika</w:t>
            </w:r>
            <w:r w:rsidRPr="00261C43">
              <w:rPr>
                <w:rFonts w:eastAsia="Calibri"/>
                <w:color w:val="auto"/>
                <w:lang w:val="hr-HR"/>
              </w:rPr>
              <w:t xml:space="preserve"> kojima su redovno isplaćene plaće i naknade</w:t>
            </w:r>
          </w:p>
        </w:tc>
        <w:tc>
          <w:tcPr>
            <w:tcW w:w="1559" w:type="dxa"/>
            <w:tcBorders>
              <w:top w:val="single" w:sz="4" w:space="0" w:color="B8CCE4"/>
              <w:bottom w:val="single" w:sz="4" w:space="0" w:color="B8CCE4"/>
            </w:tcBorders>
            <w:vAlign w:val="center"/>
          </w:tcPr>
          <w:p w14:paraId="765987E7" w14:textId="2DA1B440" w:rsidR="00E32E65" w:rsidRPr="00E32E65" w:rsidRDefault="00E32E65" w:rsidP="00E32E65">
            <w:pPr>
              <w:spacing w:line="276" w:lineRule="auto"/>
              <w:jc w:val="center"/>
              <w:rPr>
                <w:color w:val="auto"/>
                <w:lang w:val="hr-HR"/>
              </w:rPr>
            </w:pPr>
            <w:r w:rsidRPr="00E32E65">
              <w:rPr>
                <w:rFonts w:eastAsia="Calibri"/>
                <w:color w:val="auto"/>
                <w:lang w:val="hr-HR"/>
              </w:rPr>
              <w:t>6</w:t>
            </w:r>
          </w:p>
        </w:tc>
        <w:tc>
          <w:tcPr>
            <w:tcW w:w="1417" w:type="dxa"/>
            <w:tcBorders>
              <w:top w:val="single" w:sz="4" w:space="0" w:color="B8CCE4"/>
              <w:bottom w:val="single" w:sz="4" w:space="0" w:color="B8CCE4"/>
            </w:tcBorders>
            <w:vAlign w:val="center"/>
          </w:tcPr>
          <w:p w14:paraId="63BF91D1" w14:textId="2F8CB625" w:rsidR="00E32E65" w:rsidRPr="00E32E65" w:rsidRDefault="00E32E65" w:rsidP="00E32E65">
            <w:pPr>
              <w:pStyle w:val="Odlomakpopisa"/>
              <w:spacing w:line="276" w:lineRule="auto"/>
              <w:ind w:left="0"/>
              <w:jc w:val="center"/>
              <w:rPr>
                <w:color w:val="auto"/>
                <w:lang w:val="hr-HR"/>
              </w:rPr>
            </w:pPr>
            <w:r w:rsidRPr="00E32E65">
              <w:rPr>
                <w:rFonts w:eastAsia="Calibri"/>
                <w:color w:val="auto"/>
                <w:lang w:val="hr-HR"/>
              </w:rPr>
              <w:t xml:space="preserve">6 </w:t>
            </w:r>
          </w:p>
        </w:tc>
        <w:tc>
          <w:tcPr>
            <w:tcW w:w="2552" w:type="dxa"/>
            <w:vAlign w:val="center"/>
          </w:tcPr>
          <w:p w14:paraId="4749E427" w14:textId="50F49CF7" w:rsidR="00E32E65" w:rsidRPr="00E32E65" w:rsidRDefault="00E32E65" w:rsidP="00E32E65">
            <w:pPr>
              <w:spacing w:line="276" w:lineRule="auto"/>
              <w:jc w:val="center"/>
              <w:rPr>
                <w:bCs/>
                <w:iCs/>
                <w:color w:val="auto"/>
                <w:lang w:val="hr-HR"/>
              </w:rPr>
            </w:pPr>
            <w:r w:rsidRPr="00E32E65">
              <w:rPr>
                <w:bCs/>
                <w:iCs/>
                <w:color w:val="auto"/>
                <w:lang w:val="hr-HR"/>
              </w:rPr>
              <w:t>Plan razvoja Brodsko-posavske županije 2021.-2027.</w:t>
            </w:r>
          </w:p>
        </w:tc>
      </w:tr>
      <w:tr w:rsidR="00E32E65" w:rsidRPr="00A53DA7" w14:paraId="7E29D4CD" w14:textId="77777777" w:rsidTr="00601962">
        <w:trPr>
          <w:trHeight w:val="869"/>
        </w:trPr>
        <w:tc>
          <w:tcPr>
            <w:tcW w:w="1134" w:type="dxa"/>
            <w:vAlign w:val="center"/>
          </w:tcPr>
          <w:p w14:paraId="187A19F2" w14:textId="77777777" w:rsidR="00E32E65" w:rsidRPr="00E32E65" w:rsidRDefault="00E32E65" w:rsidP="00E32E65">
            <w:pPr>
              <w:spacing w:line="276" w:lineRule="auto"/>
              <w:jc w:val="center"/>
              <w:rPr>
                <w:color w:val="auto"/>
                <w:lang w:val="hr-HR"/>
              </w:rPr>
            </w:pPr>
          </w:p>
        </w:tc>
        <w:tc>
          <w:tcPr>
            <w:tcW w:w="3544" w:type="dxa"/>
            <w:vAlign w:val="center"/>
          </w:tcPr>
          <w:p w14:paraId="1F420DD1" w14:textId="77777777" w:rsidR="00E32E65" w:rsidRPr="00E32E65" w:rsidRDefault="00E32E65" w:rsidP="00E32E65">
            <w:pPr>
              <w:spacing w:line="276" w:lineRule="auto"/>
              <w:jc w:val="center"/>
              <w:rPr>
                <w:color w:val="auto"/>
                <w:lang w:val="hr-HR"/>
              </w:rPr>
            </w:pPr>
          </w:p>
        </w:tc>
        <w:tc>
          <w:tcPr>
            <w:tcW w:w="3402" w:type="dxa"/>
            <w:vAlign w:val="center"/>
          </w:tcPr>
          <w:p w14:paraId="4418C78B" w14:textId="44347A70" w:rsidR="00E32E65" w:rsidRPr="00E32E65" w:rsidRDefault="00E32E65" w:rsidP="00E32E65">
            <w:pPr>
              <w:spacing w:line="276" w:lineRule="auto"/>
              <w:jc w:val="center"/>
              <w:rPr>
                <w:rFonts w:eastAsia="Calibri"/>
                <w:color w:val="auto"/>
                <w:lang w:val="hr-HR"/>
              </w:rPr>
            </w:pPr>
            <w:r w:rsidRPr="00E32E65">
              <w:rPr>
                <w:rFonts w:eastAsia="Calibri"/>
                <w:color w:val="auto"/>
                <w:lang w:val="hr-HR"/>
              </w:rPr>
              <w:t>Broj manifestacija i događaja organiziranih od strane općine</w:t>
            </w:r>
          </w:p>
        </w:tc>
        <w:tc>
          <w:tcPr>
            <w:tcW w:w="1559" w:type="dxa"/>
            <w:tcBorders>
              <w:top w:val="single" w:sz="4" w:space="0" w:color="B8CCE4"/>
              <w:bottom w:val="single" w:sz="4" w:space="0" w:color="B8CCE4"/>
            </w:tcBorders>
            <w:vAlign w:val="center"/>
          </w:tcPr>
          <w:p w14:paraId="05ABF751" w14:textId="2C4A0217" w:rsidR="00E32E65" w:rsidRPr="00E32E65" w:rsidRDefault="00E32E65" w:rsidP="00E32E65">
            <w:pPr>
              <w:spacing w:line="276" w:lineRule="auto"/>
              <w:jc w:val="center"/>
              <w:rPr>
                <w:color w:val="auto"/>
                <w:lang w:val="hr-HR"/>
              </w:rPr>
            </w:pPr>
            <w:r w:rsidRPr="00E32E65">
              <w:rPr>
                <w:rFonts w:eastAsia="Calibri"/>
                <w:color w:val="auto"/>
                <w:lang w:val="hr-HR"/>
              </w:rPr>
              <w:t>7</w:t>
            </w:r>
          </w:p>
        </w:tc>
        <w:tc>
          <w:tcPr>
            <w:tcW w:w="1417" w:type="dxa"/>
            <w:tcBorders>
              <w:top w:val="single" w:sz="4" w:space="0" w:color="B8CCE4"/>
              <w:bottom w:val="single" w:sz="4" w:space="0" w:color="B8CCE4"/>
            </w:tcBorders>
            <w:vAlign w:val="center"/>
          </w:tcPr>
          <w:p w14:paraId="313B8D68" w14:textId="2E3EF94F" w:rsidR="00E32E65" w:rsidRPr="00E32E65" w:rsidRDefault="00E32E65" w:rsidP="00E32E65">
            <w:pPr>
              <w:pStyle w:val="Odlomakpopisa"/>
              <w:spacing w:line="276" w:lineRule="auto"/>
              <w:ind w:left="0"/>
              <w:jc w:val="center"/>
              <w:rPr>
                <w:color w:val="auto"/>
                <w:lang w:val="hr-HR"/>
              </w:rPr>
            </w:pPr>
            <w:r w:rsidRPr="00E32E65">
              <w:rPr>
                <w:rFonts w:eastAsia="Calibri"/>
                <w:color w:val="auto"/>
                <w:lang w:val="hr-HR"/>
              </w:rPr>
              <w:t>8</w:t>
            </w:r>
          </w:p>
        </w:tc>
        <w:tc>
          <w:tcPr>
            <w:tcW w:w="2552" w:type="dxa"/>
            <w:vAlign w:val="center"/>
          </w:tcPr>
          <w:p w14:paraId="54ACA459" w14:textId="77777777" w:rsidR="00E32E65" w:rsidRPr="00E32E65" w:rsidRDefault="00E32E65" w:rsidP="00E32E65">
            <w:pPr>
              <w:spacing w:line="276" w:lineRule="auto"/>
              <w:jc w:val="center"/>
              <w:rPr>
                <w:bCs/>
                <w:iCs/>
                <w:color w:val="auto"/>
                <w:lang w:val="hr-HR"/>
              </w:rPr>
            </w:pPr>
          </w:p>
        </w:tc>
      </w:tr>
    </w:tbl>
    <w:p w14:paraId="6DB903ED" w14:textId="77777777" w:rsidR="00260A34" w:rsidRPr="00A53DA7" w:rsidRDefault="00260A34" w:rsidP="00624BBD">
      <w:pPr>
        <w:spacing w:line="276" w:lineRule="auto"/>
      </w:pPr>
    </w:p>
    <w:p w14:paraId="5B70DEAA" w14:textId="42C4CC48" w:rsidR="000659C8" w:rsidRPr="00A53DA7" w:rsidRDefault="00446A33" w:rsidP="00AD5B1D">
      <w:pPr>
        <w:spacing w:after="160" w:line="259" w:lineRule="auto"/>
        <w:jc w:val="left"/>
      </w:pPr>
      <w:r w:rsidRPr="00A53DA7">
        <w:br w:type="page"/>
      </w:r>
    </w:p>
    <w:p w14:paraId="637431A7" w14:textId="2A74BA92" w:rsidR="00550212" w:rsidRPr="004C47A6" w:rsidRDefault="00550212" w:rsidP="00624BBD">
      <w:pPr>
        <w:pStyle w:val="Podnaslov"/>
        <w:shd w:val="clear" w:color="auto" w:fill="4472C4" w:themeFill="accent1"/>
        <w:spacing w:line="276" w:lineRule="auto"/>
        <w:ind w:left="284" w:firstLine="0"/>
        <w:jc w:val="center"/>
        <w:rPr>
          <w:color w:val="FFFFFF" w:themeColor="background1"/>
        </w:rPr>
      </w:pPr>
      <w:bookmarkStart w:id="12" w:name="_Hlk210903580"/>
      <w:r w:rsidRPr="004C47A6">
        <w:rPr>
          <w:color w:val="FFFFFF" w:themeColor="background1"/>
        </w:rPr>
        <w:lastRenderedPageBreak/>
        <w:t xml:space="preserve">Operativni ciljevi </w:t>
      </w:r>
    </w:p>
    <w:bookmarkEnd w:id="12"/>
    <w:p w14:paraId="6C0045AC" w14:textId="77777777" w:rsidR="00E04DAA" w:rsidRPr="004C47A6" w:rsidRDefault="00E04DAA" w:rsidP="00624BBD">
      <w:pPr>
        <w:spacing w:line="276" w:lineRule="auto"/>
      </w:pPr>
    </w:p>
    <w:tbl>
      <w:tblPr>
        <w:tblStyle w:val="Reetkatablice"/>
        <w:tblW w:w="13608" w:type="dxa"/>
        <w:jc w:val="cente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420"/>
        <w:gridCol w:w="2950"/>
        <w:gridCol w:w="1860"/>
        <w:gridCol w:w="1297"/>
        <w:gridCol w:w="1713"/>
        <w:gridCol w:w="2073"/>
        <w:gridCol w:w="2295"/>
      </w:tblGrid>
      <w:tr w:rsidR="003932A6" w:rsidRPr="00CB7D6E" w14:paraId="4650E5D7" w14:textId="77777777" w:rsidTr="00C02145">
        <w:trPr>
          <w:trHeight w:val="1018"/>
          <w:jc w:val="center"/>
        </w:trPr>
        <w:tc>
          <w:tcPr>
            <w:tcW w:w="1420" w:type="dxa"/>
            <w:shd w:val="clear" w:color="auto" w:fill="DEEAF6" w:themeFill="accent5" w:themeFillTint="33"/>
            <w:vAlign w:val="center"/>
          </w:tcPr>
          <w:p w14:paraId="7BA1B0A7" w14:textId="77777777" w:rsidR="00550212" w:rsidRPr="00CB7D6E" w:rsidRDefault="00550212" w:rsidP="00624BBD">
            <w:pPr>
              <w:spacing w:before="0" w:line="276" w:lineRule="auto"/>
              <w:ind w:left="57"/>
              <w:jc w:val="center"/>
              <w:rPr>
                <w:color w:val="2F5496" w:themeColor="accent1" w:themeShade="BF"/>
                <w:lang w:val="hr-HR"/>
              </w:rPr>
            </w:pPr>
            <w:bookmarkStart w:id="13" w:name="_Hlk216263356"/>
            <w:r w:rsidRPr="00CB7D6E">
              <w:rPr>
                <w:color w:val="2F5496" w:themeColor="accent1" w:themeShade="BF"/>
                <w:lang w:val="hr-HR"/>
              </w:rPr>
              <w:t>RB operativnog cilja</w:t>
            </w:r>
          </w:p>
        </w:tc>
        <w:tc>
          <w:tcPr>
            <w:tcW w:w="2950" w:type="dxa"/>
            <w:shd w:val="clear" w:color="auto" w:fill="DEEAF6" w:themeFill="accent5" w:themeFillTint="33"/>
            <w:vAlign w:val="center"/>
          </w:tcPr>
          <w:p w14:paraId="0502E078" w14:textId="37C86DC5" w:rsidR="00550212" w:rsidRPr="00CB7D6E" w:rsidRDefault="00550212" w:rsidP="00624BBD">
            <w:pPr>
              <w:spacing w:before="0" w:line="276" w:lineRule="auto"/>
              <w:ind w:left="57"/>
              <w:jc w:val="center"/>
              <w:rPr>
                <w:color w:val="2F5496" w:themeColor="accent1" w:themeShade="BF"/>
                <w:lang w:val="hr-HR"/>
              </w:rPr>
            </w:pPr>
            <w:r w:rsidRPr="00CB7D6E">
              <w:rPr>
                <w:color w:val="2F5496" w:themeColor="accent1" w:themeShade="BF"/>
                <w:lang w:val="hr-HR"/>
              </w:rPr>
              <w:t>Operativni ciljevi</w:t>
            </w:r>
          </w:p>
        </w:tc>
        <w:tc>
          <w:tcPr>
            <w:tcW w:w="1860" w:type="dxa"/>
            <w:shd w:val="clear" w:color="auto" w:fill="DEEAF6" w:themeFill="accent5" w:themeFillTint="33"/>
            <w:vAlign w:val="center"/>
          </w:tcPr>
          <w:p w14:paraId="5A6A215A" w14:textId="77777777" w:rsidR="00550212" w:rsidRPr="00CB7D6E" w:rsidRDefault="00550212" w:rsidP="00624BBD">
            <w:pPr>
              <w:spacing w:before="0" w:line="276" w:lineRule="auto"/>
              <w:ind w:left="57"/>
              <w:jc w:val="center"/>
              <w:rPr>
                <w:color w:val="2F5496" w:themeColor="accent1" w:themeShade="BF"/>
                <w:lang w:val="hr-HR"/>
              </w:rPr>
            </w:pPr>
            <w:r w:rsidRPr="00CB7D6E">
              <w:rPr>
                <w:color w:val="2F5496" w:themeColor="accent1" w:themeShade="BF"/>
                <w:lang w:val="hr-HR"/>
              </w:rPr>
              <w:t>Pokazatelj(i) outputa</w:t>
            </w:r>
          </w:p>
        </w:tc>
        <w:tc>
          <w:tcPr>
            <w:tcW w:w="1297" w:type="dxa"/>
            <w:shd w:val="clear" w:color="auto" w:fill="DEEAF6" w:themeFill="accent5" w:themeFillTint="33"/>
            <w:vAlign w:val="center"/>
          </w:tcPr>
          <w:p w14:paraId="348E57A8" w14:textId="1F27ED9E" w:rsidR="00550212" w:rsidRPr="00CB7D6E" w:rsidRDefault="00550212" w:rsidP="00624BBD">
            <w:pPr>
              <w:spacing w:before="0" w:line="276" w:lineRule="auto"/>
              <w:ind w:left="57"/>
              <w:jc w:val="center"/>
              <w:rPr>
                <w:color w:val="2F5496" w:themeColor="accent1" w:themeShade="BF"/>
                <w:lang w:val="hr-HR"/>
              </w:rPr>
            </w:pPr>
            <w:r w:rsidRPr="00CB7D6E">
              <w:rPr>
                <w:color w:val="2F5496" w:themeColor="accent1" w:themeShade="BF"/>
                <w:lang w:val="hr-HR"/>
              </w:rPr>
              <w:t>Planirana vrijednost outputa</w:t>
            </w:r>
          </w:p>
        </w:tc>
        <w:tc>
          <w:tcPr>
            <w:tcW w:w="1713" w:type="dxa"/>
            <w:shd w:val="clear" w:color="auto" w:fill="DEEAF6" w:themeFill="accent5" w:themeFillTint="33"/>
            <w:vAlign w:val="center"/>
          </w:tcPr>
          <w:p w14:paraId="53C59954" w14:textId="59D39213" w:rsidR="00550212" w:rsidRPr="00CB7D6E" w:rsidRDefault="00550212" w:rsidP="00624BBD">
            <w:pPr>
              <w:spacing w:before="0" w:line="276" w:lineRule="auto"/>
              <w:ind w:left="57"/>
              <w:jc w:val="center"/>
              <w:rPr>
                <w:color w:val="2F5496" w:themeColor="accent1" w:themeShade="BF"/>
                <w:lang w:val="hr-HR"/>
              </w:rPr>
            </w:pPr>
            <w:r w:rsidRPr="00CB7D6E">
              <w:rPr>
                <w:color w:val="2F5496" w:themeColor="accent1" w:themeShade="BF"/>
                <w:lang w:val="hr-HR"/>
              </w:rPr>
              <w:t>Rok izvršenja</w:t>
            </w:r>
          </w:p>
        </w:tc>
        <w:tc>
          <w:tcPr>
            <w:tcW w:w="2073" w:type="dxa"/>
            <w:shd w:val="clear" w:color="auto" w:fill="DEEAF6" w:themeFill="accent5" w:themeFillTint="33"/>
            <w:vAlign w:val="center"/>
          </w:tcPr>
          <w:p w14:paraId="5E98086D" w14:textId="2497CE47" w:rsidR="00550212" w:rsidRPr="00CB7D6E" w:rsidRDefault="00550212" w:rsidP="00624BBD">
            <w:pPr>
              <w:spacing w:before="0" w:line="276" w:lineRule="auto"/>
              <w:ind w:left="57"/>
              <w:jc w:val="center"/>
              <w:rPr>
                <w:color w:val="2F5496" w:themeColor="accent1" w:themeShade="BF"/>
                <w:lang w:val="hr-HR"/>
              </w:rPr>
            </w:pPr>
            <w:r w:rsidRPr="00CB7D6E">
              <w:rPr>
                <w:color w:val="2F5496" w:themeColor="accent1" w:themeShade="BF"/>
                <w:lang w:val="hr-HR"/>
              </w:rPr>
              <w:t>Nadležnost</w:t>
            </w:r>
          </w:p>
        </w:tc>
        <w:tc>
          <w:tcPr>
            <w:tcW w:w="2295" w:type="dxa"/>
            <w:shd w:val="clear" w:color="auto" w:fill="DEEAF6" w:themeFill="accent5" w:themeFillTint="33"/>
            <w:vAlign w:val="center"/>
          </w:tcPr>
          <w:p w14:paraId="0988206F" w14:textId="6ED1386E" w:rsidR="00550212" w:rsidRPr="00CB7D6E" w:rsidRDefault="00550212" w:rsidP="00624BBD">
            <w:pPr>
              <w:spacing w:before="0" w:line="276" w:lineRule="auto"/>
              <w:ind w:left="57"/>
              <w:jc w:val="center"/>
              <w:rPr>
                <w:color w:val="2F5496" w:themeColor="accent1" w:themeShade="BF"/>
                <w:lang w:val="hr-HR"/>
              </w:rPr>
            </w:pPr>
            <w:r w:rsidRPr="00CB7D6E">
              <w:rPr>
                <w:color w:val="2F5496" w:themeColor="accent1" w:themeShade="BF"/>
                <w:lang w:val="hr-HR"/>
              </w:rPr>
              <w:t>Izvor financiranja</w:t>
            </w:r>
          </w:p>
        </w:tc>
      </w:tr>
      <w:tr w:rsidR="00285099" w:rsidRPr="00CB7D6E" w14:paraId="2E051D3E" w14:textId="77777777" w:rsidTr="00C02145">
        <w:trPr>
          <w:trHeight w:val="986"/>
          <w:jc w:val="center"/>
        </w:trPr>
        <w:tc>
          <w:tcPr>
            <w:tcW w:w="1420" w:type="dxa"/>
            <w:vMerge w:val="restart"/>
            <w:vAlign w:val="center"/>
          </w:tcPr>
          <w:p w14:paraId="7125884F" w14:textId="3145B543" w:rsidR="00285099" w:rsidRPr="00CB7D6E" w:rsidRDefault="00285099" w:rsidP="00447E02">
            <w:pPr>
              <w:spacing w:line="276" w:lineRule="auto"/>
              <w:ind w:left="57"/>
              <w:jc w:val="center"/>
              <w:rPr>
                <w:color w:val="auto"/>
                <w:lang w:val="hr-HR"/>
              </w:rPr>
            </w:pPr>
            <w:r w:rsidRPr="00CB7D6E">
              <w:rPr>
                <w:color w:val="auto"/>
                <w:lang w:val="hr-HR"/>
              </w:rPr>
              <w:t>1.1.</w:t>
            </w:r>
          </w:p>
        </w:tc>
        <w:tc>
          <w:tcPr>
            <w:tcW w:w="2950" w:type="dxa"/>
            <w:vMerge w:val="restart"/>
            <w:vAlign w:val="center"/>
          </w:tcPr>
          <w:p w14:paraId="47EB3DB4" w14:textId="3150832A" w:rsidR="00285099" w:rsidRPr="00CB7D6E" w:rsidRDefault="00E57157" w:rsidP="00447E02">
            <w:pPr>
              <w:spacing w:line="276" w:lineRule="auto"/>
              <w:ind w:left="57"/>
              <w:jc w:val="center"/>
              <w:rPr>
                <w:color w:val="auto"/>
                <w:lang w:val="hr-HR"/>
              </w:rPr>
            </w:pPr>
            <w:r w:rsidRPr="00CB7D6E">
              <w:rPr>
                <w:color w:val="auto"/>
                <w:lang w:val="hr-HR"/>
              </w:rPr>
              <w:t>Povećati dostupnost i kvalitetu predškolskog odgoja na području Općine</w:t>
            </w:r>
          </w:p>
        </w:tc>
        <w:tc>
          <w:tcPr>
            <w:tcW w:w="1860" w:type="dxa"/>
            <w:vAlign w:val="center"/>
          </w:tcPr>
          <w:p w14:paraId="26AAF7BC" w14:textId="7D19CB0A" w:rsidR="00285099" w:rsidRPr="00CB7D6E" w:rsidRDefault="00285099" w:rsidP="00447E02">
            <w:pPr>
              <w:spacing w:line="276" w:lineRule="auto"/>
              <w:ind w:left="57"/>
              <w:jc w:val="center"/>
              <w:rPr>
                <w:color w:val="auto"/>
                <w:lang w:val="hr-HR"/>
              </w:rPr>
            </w:pPr>
            <w:r w:rsidRPr="00CB7D6E">
              <w:rPr>
                <w:rFonts w:eastAsia="Times New Roman"/>
                <w:color w:val="auto"/>
                <w:lang w:val="hr-HR" w:eastAsia="hr-HR"/>
              </w:rPr>
              <w:t xml:space="preserve">Kapacitet dječjeg vrtića (broj djece) </w:t>
            </w:r>
          </w:p>
        </w:tc>
        <w:tc>
          <w:tcPr>
            <w:tcW w:w="1297" w:type="dxa"/>
            <w:vAlign w:val="center"/>
          </w:tcPr>
          <w:p w14:paraId="07EEBCDE" w14:textId="3D6023AB" w:rsidR="00285099" w:rsidRPr="00261C43" w:rsidRDefault="002F636F" w:rsidP="00447E02">
            <w:pPr>
              <w:pStyle w:val="Odlomakpopisa"/>
              <w:spacing w:line="276" w:lineRule="auto"/>
              <w:ind w:left="57"/>
              <w:jc w:val="center"/>
              <w:rPr>
                <w:color w:val="auto"/>
                <w:lang w:val="hr-HR"/>
              </w:rPr>
            </w:pPr>
            <w:r w:rsidRPr="00261C43">
              <w:rPr>
                <w:color w:val="auto"/>
                <w:lang w:val="hr-HR"/>
              </w:rPr>
              <w:t>40</w:t>
            </w:r>
          </w:p>
        </w:tc>
        <w:tc>
          <w:tcPr>
            <w:tcW w:w="1713" w:type="dxa"/>
            <w:vMerge w:val="restart"/>
            <w:vAlign w:val="center"/>
          </w:tcPr>
          <w:p w14:paraId="06B8518B" w14:textId="77777777" w:rsidR="00285099" w:rsidRPr="009F5087" w:rsidRDefault="00285099" w:rsidP="00447E02">
            <w:pPr>
              <w:pStyle w:val="Odlomakpopisa"/>
              <w:spacing w:line="276" w:lineRule="auto"/>
              <w:ind w:left="57"/>
              <w:jc w:val="center"/>
              <w:rPr>
                <w:color w:val="auto"/>
                <w:lang w:val="hr-HR"/>
              </w:rPr>
            </w:pPr>
            <w:r w:rsidRPr="009F5087">
              <w:rPr>
                <w:color w:val="auto"/>
                <w:lang w:val="hr-HR"/>
              </w:rPr>
              <w:t>31. prosinca 2026.</w:t>
            </w:r>
          </w:p>
          <w:p w14:paraId="6CD054C1" w14:textId="706C4195" w:rsidR="00285099" w:rsidRPr="009F5087" w:rsidRDefault="00285099" w:rsidP="00447E02">
            <w:pPr>
              <w:pStyle w:val="Odlomakpopisa"/>
              <w:spacing w:line="276" w:lineRule="auto"/>
              <w:ind w:left="57"/>
              <w:jc w:val="center"/>
              <w:rPr>
                <w:color w:val="auto"/>
                <w:lang w:val="hr-HR"/>
              </w:rPr>
            </w:pPr>
            <w:r w:rsidRPr="009F5087">
              <w:rPr>
                <w:color w:val="auto"/>
                <w:lang w:val="hr-HR"/>
              </w:rPr>
              <w:t>(ko</w:t>
            </w:r>
            <w:r w:rsidR="00CB7D6E" w:rsidRPr="009F5087">
              <w:rPr>
                <w:color w:val="auto"/>
                <w:lang w:val="hr-HR"/>
              </w:rPr>
              <w:t>n</w:t>
            </w:r>
            <w:r w:rsidRPr="009F5087">
              <w:rPr>
                <w:color w:val="auto"/>
                <w:lang w:val="hr-HR"/>
              </w:rPr>
              <w:t>tinuirano)</w:t>
            </w:r>
          </w:p>
        </w:tc>
        <w:tc>
          <w:tcPr>
            <w:tcW w:w="2073" w:type="dxa"/>
            <w:vMerge w:val="restart"/>
            <w:vAlign w:val="center"/>
          </w:tcPr>
          <w:p w14:paraId="0F507497" w14:textId="55644CCB" w:rsidR="00285099" w:rsidRPr="00CB7D6E" w:rsidRDefault="00CB7D6E" w:rsidP="00447E02">
            <w:pPr>
              <w:pStyle w:val="Odlomakpopisa"/>
              <w:spacing w:line="276" w:lineRule="auto"/>
              <w:ind w:left="57"/>
              <w:jc w:val="center"/>
              <w:rPr>
                <w:color w:val="auto"/>
                <w:lang w:val="hr-HR"/>
              </w:rPr>
            </w:pPr>
            <w:r>
              <w:rPr>
                <w:color w:val="auto"/>
                <w:lang w:val="hr-HR"/>
              </w:rPr>
              <w:t>Općinski načelnik</w:t>
            </w:r>
          </w:p>
        </w:tc>
        <w:tc>
          <w:tcPr>
            <w:tcW w:w="2295" w:type="dxa"/>
            <w:vMerge w:val="restart"/>
            <w:vAlign w:val="center"/>
          </w:tcPr>
          <w:p w14:paraId="4C1802FC" w14:textId="77777777" w:rsidR="00285099" w:rsidRPr="00CB7D6E" w:rsidRDefault="00285099" w:rsidP="00285099">
            <w:pPr>
              <w:pStyle w:val="Odlomakpopisa"/>
              <w:spacing w:line="276" w:lineRule="auto"/>
              <w:ind w:left="57"/>
              <w:jc w:val="center"/>
              <w:rPr>
                <w:color w:val="auto"/>
                <w:lang w:val="hr-HR"/>
              </w:rPr>
            </w:pPr>
            <w:r w:rsidRPr="00CB7D6E">
              <w:rPr>
                <w:color w:val="auto"/>
                <w:lang w:val="hr-HR"/>
              </w:rPr>
              <w:t>Aktivnost A1004-01-Predškolski odgoj</w:t>
            </w:r>
          </w:p>
          <w:p w14:paraId="50375EA7" w14:textId="77777777" w:rsidR="00285099" w:rsidRPr="00CB7D6E" w:rsidRDefault="00285099" w:rsidP="00285099">
            <w:pPr>
              <w:pStyle w:val="Odlomakpopisa"/>
              <w:spacing w:line="276" w:lineRule="auto"/>
              <w:ind w:left="57"/>
              <w:jc w:val="center"/>
              <w:rPr>
                <w:color w:val="auto"/>
                <w:lang w:val="hr-HR"/>
              </w:rPr>
            </w:pPr>
            <w:r w:rsidRPr="00CB7D6E">
              <w:rPr>
                <w:color w:val="auto"/>
                <w:lang w:val="hr-HR"/>
              </w:rPr>
              <w:t xml:space="preserve">Aktivnost A1004-02-Osnovno školstvo </w:t>
            </w:r>
          </w:p>
          <w:p w14:paraId="77371617" w14:textId="77777777" w:rsidR="00285099" w:rsidRPr="00CB7D6E" w:rsidRDefault="00285099" w:rsidP="00285099">
            <w:pPr>
              <w:pStyle w:val="Odlomakpopisa"/>
              <w:spacing w:line="276" w:lineRule="auto"/>
              <w:ind w:left="57"/>
              <w:jc w:val="center"/>
              <w:rPr>
                <w:color w:val="auto"/>
                <w:lang w:val="hr-HR"/>
              </w:rPr>
            </w:pPr>
            <w:r w:rsidRPr="00CB7D6E">
              <w:rPr>
                <w:color w:val="auto"/>
                <w:lang w:val="hr-HR"/>
              </w:rPr>
              <w:t xml:space="preserve">Aktivnost A1004-03- Srednje školstvo </w:t>
            </w:r>
          </w:p>
          <w:p w14:paraId="1C957DBB" w14:textId="17576000" w:rsidR="00285099" w:rsidRPr="00CB7D6E" w:rsidRDefault="00285099" w:rsidP="00285099">
            <w:pPr>
              <w:pStyle w:val="Odlomakpopisa"/>
              <w:spacing w:line="276" w:lineRule="auto"/>
              <w:ind w:left="57"/>
              <w:jc w:val="center"/>
              <w:rPr>
                <w:color w:val="auto"/>
                <w:lang w:val="hr-HR"/>
              </w:rPr>
            </w:pPr>
            <w:r w:rsidRPr="00CB7D6E">
              <w:rPr>
                <w:color w:val="auto"/>
                <w:lang w:val="hr-HR"/>
              </w:rPr>
              <w:t>Aktivnost A1004-04-Visoko školstvo</w:t>
            </w:r>
          </w:p>
        </w:tc>
      </w:tr>
      <w:tr w:rsidR="00285099" w:rsidRPr="00CB7D6E" w14:paraId="340C5A49" w14:textId="77777777" w:rsidTr="00C02145">
        <w:trPr>
          <w:trHeight w:val="986"/>
          <w:jc w:val="center"/>
        </w:trPr>
        <w:tc>
          <w:tcPr>
            <w:tcW w:w="1420" w:type="dxa"/>
            <w:vMerge/>
            <w:vAlign w:val="center"/>
          </w:tcPr>
          <w:p w14:paraId="0EA311E5" w14:textId="77777777" w:rsidR="00285099" w:rsidRPr="00CB7D6E" w:rsidRDefault="00285099" w:rsidP="00447E02">
            <w:pPr>
              <w:spacing w:line="276" w:lineRule="auto"/>
              <w:ind w:left="57"/>
              <w:jc w:val="center"/>
              <w:rPr>
                <w:color w:val="auto"/>
                <w:lang w:val="hr-HR"/>
              </w:rPr>
            </w:pPr>
          </w:p>
        </w:tc>
        <w:tc>
          <w:tcPr>
            <w:tcW w:w="2950" w:type="dxa"/>
            <w:vMerge/>
            <w:vAlign w:val="center"/>
          </w:tcPr>
          <w:p w14:paraId="20F235B7" w14:textId="77777777" w:rsidR="00285099" w:rsidRPr="00CB7D6E" w:rsidRDefault="00285099" w:rsidP="00447E02">
            <w:pPr>
              <w:spacing w:line="276" w:lineRule="auto"/>
              <w:ind w:left="57"/>
              <w:jc w:val="center"/>
              <w:rPr>
                <w:color w:val="auto"/>
                <w:lang w:val="hr-HR"/>
              </w:rPr>
            </w:pPr>
          </w:p>
        </w:tc>
        <w:tc>
          <w:tcPr>
            <w:tcW w:w="1860" w:type="dxa"/>
            <w:vAlign w:val="center"/>
          </w:tcPr>
          <w:p w14:paraId="070377D0" w14:textId="1EC7C342" w:rsidR="00285099" w:rsidRPr="00CB7D6E" w:rsidRDefault="00285099" w:rsidP="00447E02">
            <w:pPr>
              <w:spacing w:line="276" w:lineRule="auto"/>
              <w:ind w:left="57"/>
              <w:jc w:val="center"/>
              <w:rPr>
                <w:color w:val="auto"/>
                <w:lang w:val="hr-HR"/>
              </w:rPr>
            </w:pPr>
            <w:r w:rsidRPr="00CB7D6E">
              <w:rPr>
                <w:rFonts w:eastAsia="Times New Roman"/>
                <w:color w:val="auto"/>
                <w:lang w:val="hr-HR" w:eastAsia="hr-HR"/>
              </w:rPr>
              <w:t>Broj djece obuhvaćene predškolskim odgojem</w:t>
            </w:r>
          </w:p>
        </w:tc>
        <w:tc>
          <w:tcPr>
            <w:tcW w:w="1297" w:type="dxa"/>
            <w:vAlign w:val="center"/>
          </w:tcPr>
          <w:p w14:paraId="2B18213C" w14:textId="74307F6F" w:rsidR="00285099" w:rsidRPr="00261C43" w:rsidRDefault="00AE7D4F" w:rsidP="00447E02">
            <w:pPr>
              <w:pStyle w:val="Odlomakpopisa"/>
              <w:spacing w:line="276" w:lineRule="auto"/>
              <w:ind w:left="57"/>
              <w:jc w:val="center"/>
              <w:rPr>
                <w:color w:val="auto"/>
                <w:lang w:val="hr-HR"/>
              </w:rPr>
            </w:pPr>
            <w:r w:rsidRPr="00261C43">
              <w:rPr>
                <w:color w:val="auto"/>
                <w:lang w:val="hr-HR"/>
              </w:rPr>
              <w:t>15</w:t>
            </w:r>
          </w:p>
        </w:tc>
        <w:tc>
          <w:tcPr>
            <w:tcW w:w="1713" w:type="dxa"/>
            <w:vMerge/>
            <w:vAlign w:val="center"/>
          </w:tcPr>
          <w:p w14:paraId="57BFB6E3" w14:textId="77777777" w:rsidR="00285099" w:rsidRPr="009F5087" w:rsidRDefault="00285099" w:rsidP="00447E02">
            <w:pPr>
              <w:pStyle w:val="Odlomakpopisa"/>
              <w:spacing w:line="276" w:lineRule="auto"/>
              <w:ind w:left="57"/>
              <w:jc w:val="center"/>
              <w:rPr>
                <w:color w:val="auto"/>
                <w:lang w:val="hr-HR"/>
              </w:rPr>
            </w:pPr>
          </w:p>
        </w:tc>
        <w:tc>
          <w:tcPr>
            <w:tcW w:w="2073" w:type="dxa"/>
            <w:vMerge/>
            <w:vAlign w:val="center"/>
          </w:tcPr>
          <w:p w14:paraId="70D8163A" w14:textId="77777777" w:rsidR="00285099" w:rsidRPr="00CB7D6E" w:rsidRDefault="00285099" w:rsidP="00447E02">
            <w:pPr>
              <w:pStyle w:val="Odlomakpopisa"/>
              <w:spacing w:line="276" w:lineRule="auto"/>
              <w:ind w:left="57"/>
              <w:jc w:val="center"/>
              <w:rPr>
                <w:color w:val="auto"/>
                <w:lang w:val="hr-HR"/>
              </w:rPr>
            </w:pPr>
          </w:p>
        </w:tc>
        <w:tc>
          <w:tcPr>
            <w:tcW w:w="2295" w:type="dxa"/>
            <w:vMerge/>
            <w:vAlign w:val="center"/>
          </w:tcPr>
          <w:p w14:paraId="2CD9A143" w14:textId="77777777" w:rsidR="00285099" w:rsidRPr="00CB7D6E" w:rsidRDefault="00285099" w:rsidP="00447E02">
            <w:pPr>
              <w:pStyle w:val="Odlomakpopisa"/>
              <w:spacing w:line="276" w:lineRule="auto"/>
              <w:ind w:left="57"/>
              <w:jc w:val="center"/>
              <w:rPr>
                <w:color w:val="auto"/>
                <w:lang w:val="hr-HR"/>
              </w:rPr>
            </w:pPr>
          </w:p>
        </w:tc>
      </w:tr>
      <w:tr w:rsidR="00E57157" w:rsidRPr="00CB7D6E" w14:paraId="51C07E59" w14:textId="77777777" w:rsidTr="00C02145">
        <w:trPr>
          <w:trHeight w:val="986"/>
          <w:jc w:val="center"/>
        </w:trPr>
        <w:tc>
          <w:tcPr>
            <w:tcW w:w="1420" w:type="dxa"/>
            <w:vAlign w:val="center"/>
          </w:tcPr>
          <w:p w14:paraId="7121B89B" w14:textId="27C57780" w:rsidR="00E57157" w:rsidRPr="00CB7D6E" w:rsidRDefault="00E57157" w:rsidP="00285099">
            <w:pPr>
              <w:spacing w:line="276" w:lineRule="auto"/>
              <w:ind w:left="57"/>
              <w:jc w:val="center"/>
              <w:rPr>
                <w:color w:val="auto"/>
                <w:lang w:val="hr-HR"/>
              </w:rPr>
            </w:pPr>
            <w:r w:rsidRPr="00CB7D6E">
              <w:rPr>
                <w:color w:val="auto"/>
                <w:lang w:val="hr-HR"/>
              </w:rPr>
              <w:t>1.2</w:t>
            </w:r>
          </w:p>
        </w:tc>
        <w:tc>
          <w:tcPr>
            <w:tcW w:w="2950" w:type="dxa"/>
            <w:vAlign w:val="center"/>
          </w:tcPr>
          <w:p w14:paraId="35B401BA" w14:textId="5809127A" w:rsidR="00E57157" w:rsidRPr="00CB7D6E" w:rsidRDefault="00E57157" w:rsidP="00285099">
            <w:pPr>
              <w:spacing w:line="276" w:lineRule="auto"/>
              <w:ind w:left="57"/>
              <w:jc w:val="center"/>
              <w:rPr>
                <w:color w:val="auto"/>
                <w:lang w:val="hr-HR"/>
              </w:rPr>
            </w:pPr>
            <w:r w:rsidRPr="00CB7D6E">
              <w:rPr>
                <w:color w:val="auto"/>
                <w:lang w:val="hr-HR"/>
              </w:rPr>
              <w:t>Osigurati pravovremenu i transparentnu provedbu studentskih potpora putem javnog poziva</w:t>
            </w:r>
          </w:p>
        </w:tc>
        <w:tc>
          <w:tcPr>
            <w:tcW w:w="1860" w:type="dxa"/>
            <w:vAlign w:val="center"/>
          </w:tcPr>
          <w:p w14:paraId="55B31A4E" w14:textId="07CAD570" w:rsidR="00E57157" w:rsidRPr="00CB7D6E" w:rsidRDefault="00E57157" w:rsidP="00AE7D4F">
            <w:pPr>
              <w:spacing w:line="276" w:lineRule="auto"/>
              <w:ind w:left="57"/>
              <w:jc w:val="center"/>
              <w:rPr>
                <w:color w:val="auto"/>
                <w:lang w:val="hr-HR"/>
              </w:rPr>
            </w:pPr>
            <w:r w:rsidRPr="00CB7D6E">
              <w:rPr>
                <w:color w:val="auto"/>
                <w:lang w:val="hr-HR"/>
              </w:rPr>
              <w:t xml:space="preserve">broj odobrenih </w:t>
            </w:r>
            <w:r w:rsidR="009F5087">
              <w:rPr>
                <w:color w:val="auto"/>
                <w:lang w:val="hr-HR"/>
              </w:rPr>
              <w:t>studentskih potpora</w:t>
            </w:r>
          </w:p>
        </w:tc>
        <w:tc>
          <w:tcPr>
            <w:tcW w:w="1297" w:type="dxa"/>
            <w:vAlign w:val="center"/>
          </w:tcPr>
          <w:p w14:paraId="53050517" w14:textId="545D079A" w:rsidR="00E57157" w:rsidRPr="00261C43" w:rsidRDefault="00AE7D4F" w:rsidP="00285099">
            <w:pPr>
              <w:pStyle w:val="Odlomakpopisa"/>
              <w:spacing w:line="276" w:lineRule="auto"/>
              <w:ind w:left="57"/>
              <w:jc w:val="center"/>
              <w:rPr>
                <w:color w:val="auto"/>
                <w:lang w:val="hr-HR"/>
              </w:rPr>
            </w:pPr>
            <w:r w:rsidRPr="00261C43">
              <w:rPr>
                <w:color w:val="auto"/>
                <w:lang w:val="hr-HR"/>
              </w:rPr>
              <w:t>28</w:t>
            </w:r>
          </w:p>
        </w:tc>
        <w:tc>
          <w:tcPr>
            <w:tcW w:w="1713" w:type="dxa"/>
            <w:vAlign w:val="center"/>
          </w:tcPr>
          <w:p w14:paraId="42DADB74" w14:textId="77777777" w:rsidR="00E57157" w:rsidRPr="009F5087" w:rsidRDefault="00E57157" w:rsidP="00E57157">
            <w:pPr>
              <w:pStyle w:val="Odlomakpopisa"/>
              <w:spacing w:line="276" w:lineRule="auto"/>
              <w:ind w:left="57"/>
              <w:jc w:val="center"/>
              <w:rPr>
                <w:color w:val="auto"/>
                <w:lang w:val="hr-HR"/>
              </w:rPr>
            </w:pPr>
            <w:r w:rsidRPr="009F5087">
              <w:rPr>
                <w:color w:val="auto"/>
                <w:lang w:val="hr-HR"/>
              </w:rPr>
              <w:t>31. prosinca 2026.</w:t>
            </w:r>
          </w:p>
          <w:p w14:paraId="02A12CA2" w14:textId="041CEA5E" w:rsidR="00E57157" w:rsidRPr="009F5087" w:rsidRDefault="00E57157" w:rsidP="00E57157">
            <w:pPr>
              <w:pStyle w:val="Odlomakpopisa"/>
              <w:spacing w:line="276" w:lineRule="auto"/>
              <w:ind w:left="57"/>
              <w:jc w:val="center"/>
              <w:rPr>
                <w:color w:val="auto"/>
                <w:lang w:val="hr-HR"/>
              </w:rPr>
            </w:pPr>
            <w:r w:rsidRPr="009F5087">
              <w:rPr>
                <w:color w:val="auto"/>
                <w:lang w:val="hr-HR"/>
              </w:rPr>
              <w:t>(ko</w:t>
            </w:r>
            <w:r w:rsidR="00CB7D6E" w:rsidRPr="009F5087">
              <w:rPr>
                <w:color w:val="auto"/>
                <w:lang w:val="hr-HR"/>
              </w:rPr>
              <w:t>n</w:t>
            </w:r>
            <w:r w:rsidRPr="009F5087">
              <w:rPr>
                <w:color w:val="auto"/>
                <w:lang w:val="hr-HR"/>
              </w:rPr>
              <w:t>tinuirano</w:t>
            </w:r>
          </w:p>
        </w:tc>
        <w:tc>
          <w:tcPr>
            <w:tcW w:w="2073" w:type="dxa"/>
            <w:vAlign w:val="center"/>
          </w:tcPr>
          <w:p w14:paraId="7C39FE31" w14:textId="2BBF0599" w:rsidR="00E57157" w:rsidRPr="00CB7D6E" w:rsidRDefault="00CB7D6E" w:rsidP="00285099">
            <w:pPr>
              <w:pStyle w:val="Odlomakpopisa"/>
              <w:spacing w:line="276" w:lineRule="auto"/>
              <w:ind w:left="57"/>
              <w:jc w:val="center"/>
              <w:rPr>
                <w:color w:val="auto"/>
                <w:lang w:val="hr-HR"/>
              </w:rPr>
            </w:pPr>
            <w:r w:rsidRPr="00CB7D6E">
              <w:rPr>
                <w:color w:val="auto"/>
                <w:lang w:val="hr-HR"/>
              </w:rPr>
              <w:t>Općinski načelnik</w:t>
            </w:r>
          </w:p>
        </w:tc>
        <w:tc>
          <w:tcPr>
            <w:tcW w:w="2295" w:type="dxa"/>
            <w:vMerge/>
            <w:vAlign w:val="center"/>
          </w:tcPr>
          <w:p w14:paraId="57D9989C" w14:textId="77777777" w:rsidR="00E57157" w:rsidRPr="00CB7D6E" w:rsidRDefault="00E57157" w:rsidP="00285099">
            <w:pPr>
              <w:pStyle w:val="Odlomakpopisa"/>
              <w:spacing w:line="276" w:lineRule="auto"/>
              <w:ind w:left="57"/>
              <w:jc w:val="center"/>
              <w:rPr>
                <w:color w:val="auto"/>
                <w:lang w:val="hr-HR"/>
              </w:rPr>
            </w:pPr>
          </w:p>
        </w:tc>
      </w:tr>
      <w:tr w:rsidR="00285099" w:rsidRPr="00CB7D6E" w14:paraId="7131D4AD" w14:textId="77777777" w:rsidTr="00C02145">
        <w:trPr>
          <w:trHeight w:val="986"/>
          <w:jc w:val="center"/>
        </w:trPr>
        <w:tc>
          <w:tcPr>
            <w:tcW w:w="1420" w:type="dxa"/>
            <w:vAlign w:val="center"/>
          </w:tcPr>
          <w:p w14:paraId="67531D8E" w14:textId="023CB902" w:rsidR="00285099" w:rsidRPr="00CB7D6E" w:rsidRDefault="00285099" w:rsidP="00285099">
            <w:pPr>
              <w:spacing w:line="276" w:lineRule="auto"/>
              <w:ind w:left="57"/>
              <w:jc w:val="center"/>
              <w:rPr>
                <w:color w:val="auto"/>
                <w:lang w:val="hr-HR"/>
              </w:rPr>
            </w:pPr>
            <w:r w:rsidRPr="00CB7D6E">
              <w:rPr>
                <w:color w:val="auto"/>
                <w:lang w:val="hr-HR"/>
              </w:rPr>
              <w:t>1.</w:t>
            </w:r>
            <w:r w:rsidR="00E57157" w:rsidRPr="00CB7D6E">
              <w:rPr>
                <w:color w:val="auto"/>
                <w:lang w:val="hr-HR"/>
              </w:rPr>
              <w:t>3</w:t>
            </w:r>
            <w:r w:rsidRPr="00CB7D6E">
              <w:rPr>
                <w:color w:val="auto"/>
                <w:lang w:val="hr-HR"/>
              </w:rPr>
              <w:t>.</w:t>
            </w:r>
          </w:p>
        </w:tc>
        <w:tc>
          <w:tcPr>
            <w:tcW w:w="2950" w:type="dxa"/>
            <w:vAlign w:val="center"/>
          </w:tcPr>
          <w:p w14:paraId="7AA1B5F6" w14:textId="64DC948B" w:rsidR="00285099" w:rsidRPr="00CB7D6E" w:rsidRDefault="00285099" w:rsidP="00285099">
            <w:pPr>
              <w:spacing w:line="276" w:lineRule="auto"/>
              <w:ind w:left="57"/>
              <w:jc w:val="center"/>
              <w:rPr>
                <w:color w:val="auto"/>
                <w:lang w:val="hr-HR"/>
              </w:rPr>
            </w:pPr>
            <w:r w:rsidRPr="00CB7D6E">
              <w:rPr>
                <w:color w:val="auto"/>
                <w:lang w:val="hr-HR"/>
              </w:rPr>
              <w:t>Objavljivanje javnog poziva redovitim studentima za podnošenje zahtje</w:t>
            </w:r>
            <w:r w:rsidR="00CB7D6E">
              <w:rPr>
                <w:color w:val="auto"/>
                <w:lang w:val="hr-HR"/>
              </w:rPr>
              <w:t>v</w:t>
            </w:r>
            <w:r w:rsidRPr="00CB7D6E">
              <w:rPr>
                <w:color w:val="auto"/>
                <w:lang w:val="hr-HR"/>
              </w:rPr>
              <w:t>a za dodjelu novčane pomoći</w:t>
            </w:r>
          </w:p>
        </w:tc>
        <w:tc>
          <w:tcPr>
            <w:tcW w:w="1860" w:type="dxa"/>
            <w:vAlign w:val="center"/>
          </w:tcPr>
          <w:p w14:paraId="28CE955B" w14:textId="32005A3E" w:rsidR="00285099" w:rsidRPr="00CB7D6E" w:rsidRDefault="00285099" w:rsidP="00285099">
            <w:pPr>
              <w:spacing w:line="276" w:lineRule="auto"/>
              <w:ind w:left="57"/>
              <w:jc w:val="center"/>
              <w:rPr>
                <w:color w:val="auto"/>
                <w:lang w:val="hr-HR"/>
              </w:rPr>
            </w:pPr>
            <w:r w:rsidRPr="00CB7D6E">
              <w:rPr>
                <w:color w:val="auto"/>
                <w:lang w:val="hr-HR"/>
              </w:rPr>
              <w:t>Javni poziv objavljen na mrežnim stranicama Općine</w:t>
            </w:r>
          </w:p>
        </w:tc>
        <w:tc>
          <w:tcPr>
            <w:tcW w:w="1297" w:type="dxa"/>
            <w:vAlign w:val="center"/>
          </w:tcPr>
          <w:p w14:paraId="1844889F" w14:textId="5292CAE6" w:rsidR="00285099" w:rsidRPr="00261C43" w:rsidRDefault="00285099" w:rsidP="00285099">
            <w:pPr>
              <w:pStyle w:val="Odlomakpopisa"/>
              <w:spacing w:line="276" w:lineRule="auto"/>
              <w:ind w:left="57"/>
              <w:jc w:val="center"/>
              <w:rPr>
                <w:color w:val="auto"/>
                <w:lang w:val="hr-HR"/>
              </w:rPr>
            </w:pPr>
            <w:r w:rsidRPr="00261C43">
              <w:rPr>
                <w:color w:val="auto"/>
                <w:lang w:val="hr-HR"/>
              </w:rPr>
              <w:t>1</w:t>
            </w:r>
          </w:p>
        </w:tc>
        <w:tc>
          <w:tcPr>
            <w:tcW w:w="1713" w:type="dxa"/>
            <w:vAlign w:val="center"/>
          </w:tcPr>
          <w:p w14:paraId="1839F6F5" w14:textId="30EE15F0" w:rsidR="00285099" w:rsidRPr="009F5087" w:rsidRDefault="00285099" w:rsidP="00285099">
            <w:pPr>
              <w:pStyle w:val="Odlomakpopisa"/>
              <w:spacing w:line="276" w:lineRule="auto"/>
              <w:ind w:left="57"/>
              <w:jc w:val="center"/>
              <w:rPr>
                <w:color w:val="auto"/>
                <w:lang w:val="hr-HR"/>
              </w:rPr>
            </w:pPr>
            <w:r w:rsidRPr="009F5087">
              <w:rPr>
                <w:color w:val="auto"/>
                <w:lang w:val="hr-HR"/>
              </w:rPr>
              <w:t>15. studenog 2026.</w:t>
            </w:r>
          </w:p>
        </w:tc>
        <w:tc>
          <w:tcPr>
            <w:tcW w:w="2073" w:type="dxa"/>
            <w:vAlign w:val="center"/>
          </w:tcPr>
          <w:p w14:paraId="02C3DB84" w14:textId="2CD01F37" w:rsidR="00285099" w:rsidRPr="00CB7D6E" w:rsidRDefault="00285099" w:rsidP="00285099">
            <w:pPr>
              <w:pStyle w:val="Odlomakpopisa"/>
              <w:spacing w:line="276" w:lineRule="auto"/>
              <w:ind w:left="57"/>
              <w:jc w:val="center"/>
              <w:rPr>
                <w:color w:val="auto"/>
                <w:lang w:val="hr-HR"/>
              </w:rPr>
            </w:pPr>
            <w:r w:rsidRPr="00CB7D6E">
              <w:rPr>
                <w:color w:val="auto"/>
                <w:lang w:val="hr-HR"/>
              </w:rPr>
              <w:t>Pročelnica JUO</w:t>
            </w:r>
          </w:p>
        </w:tc>
        <w:tc>
          <w:tcPr>
            <w:tcW w:w="2295" w:type="dxa"/>
            <w:vMerge/>
            <w:vAlign w:val="center"/>
          </w:tcPr>
          <w:p w14:paraId="2EC90782" w14:textId="77777777" w:rsidR="00285099" w:rsidRPr="00CB7D6E" w:rsidRDefault="00285099" w:rsidP="00285099">
            <w:pPr>
              <w:pStyle w:val="Odlomakpopisa"/>
              <w:spacing w:line="276" w:lineRule="auto"/>
              <w:ind w:left="57"/>
              <w:jc w:val="center"/>
              <w:rPr>
                <w:color w:val="auto"/>
                <w:lang w:val="hr-HR"/>
              </w:rPr>
            </w:pPr>
          </w:p>
        </w:tc>
      </w:tr>
      <w:tr w:rsidR="00285099" w:rsidRPr="00CB7D6E" w14:paraId="1A7F7249" w14:textId="77777777" w:rsidTr="00285099">
        <w:trPr>
          <w:trHeight w:val="870"/>
          <w:jc w:val="center"/>
        </w:trPr>
        <w:tc>
          <w:tcPr>
            <w:tcW w:w="1420" w:type="dxa"/>
            <w:vMerge w:val="restart"/>
            <w:vAlign w:val="center"/>
          </w:tcPr>
          <w:p w14:paraId="30FDDC0B" w14:textId="6C1F704D" w:rsidR="00285099" w:rsidRPr="00CB7D6E" w:rsidRDefault="00285099" w:rsidP="00285099">
            <w:pPr>
              <w:spacing w:line="276" w:lineRule="auto"/>
              <w:ind w:left="57"/>
              <w:jc w:val="center"/>
              <w:rPr>
                <w:color w:val="auto"/>
                <w:lang w:val="hr-HR"/>
              </w:rPr>
            </w:pPr>
            <w:r w:rsidRPr="00CB7D6E">
              <w:rPr>
                <w:color w:val="auto"/>
                <w:lang w:val="hr-HR"/>
              </w:rPr>
              <w:t>2.1.</w:t>
            </w:r>
          </w:p>
        </w:tc>
        <w:tc>
          <w:tcPr>
            <w:tcW w:w="2950" w:type="dxa"/>
            <w:vMerge w:val="restart"/>
            <w:vAlign w:val="center"/>
          </w:tcPr>
          <w:p w14:paraId="15EF4DCB" w14:textId="6BAAAB6C" w:rsidR="00285099" w:rsidRPr="00CB7D6E" w:rsidRDefault="00285099" w:rsidP="00285099">
            <w:pPr>
              <w:spacing w:line="276" w:lineRule="auto"/>
              <w:ind w:left="57"/>
              <w:jc w:val="center"/>
              <w:rPr>
                <w:color w:val="auto"/>
                <w:lang w:val="hr-HR"/>
              </w:rPr>
            </w:pPr>
            <w:r w:rsidRPr="00CB7D6E">
              <w:rPr>
                <w:color w:val="auto"/>
                <w:lang w:val="hr-HR"/>
              </w:rPr>
              <w:t xml:space="preserve">Poticati zapošljavanje, samozapošljavanje te jačanje obrtnika i </w:t>
            </w:r>
            <w:r w:rsidRPr="00CB7D6E">
              <w:rPr>
                <w:color w:val="auto"/>
                <w:lang w:val="hr-HR"/>
              </w:rPr>
              <w:lastRenderedPageBreak/>
              <w:t>poduzetnika kroz dodjelu financijskih potpora</w:t>
            </w:r>
          </w:p>
        </w:tc>
        <w:tc>
          <w:tcPr>
            <w:tcW w:w="1860" w:type="dxa"/>
            <w:vAlign w:val="center"/>
          </w:tcPr>
          <w:p w14:paraId="18881647" w14:textId="79D31536" w:rsidR="00285099" w:rsidRPr="00CB7D6E" w:rsidRDefault="00285099" w:rsidP="00285099">
            <w:pPr>
              <w:spacing w:line="276" w:lineRule="auto"/>
              <w:ind w:left="57"/>
              <w:jc w:val="center"/>
              <w:rPr>
                <w:color w:val="auto"/>
                <w:lang w:val="hr-HR"/>
              </w:rPr>
            </w:pPr>
            <w:r w:rsidRPr="00CB7D6E">
              <w:rPr>
                <w:rFonts w:eastAsia="Times New Roman"/>
                <w:color w:val="auto"/>
                <w:lang w:val="hr-HR" w:eastAsia="hr-HR"/>
              </w:rPr>
              <w:lastRenderedPageBreak/>
              <w:t xml:space="preserve">Broj osoba zaposlenih putem subvencija </w:t>
            </w:r>
          </w:p>
        </w:tc>
        <w:tc>
          <w:tcPr>
            <w:tcW w:w="1297" w:type="dxa"/>
            <w:vAlign w:val="center"/>
          </w:tcPr>
          <w:p w14:paraId="37CB57BE" w14:textId="1418C738" w:rsidR="00285099" w:rsidRPr="00261C43" w:rsidRDefault="00E66E46" w:rsidP="00AB2D71">
            <w:pPr>
              <w:pStyle w:val="Odlomakpopisa"/>
              <w:spacing w:line="276" w:lineRule="auto"/>
              <w:ind w:left="57"/>
              <w:jc w:val="center"/>
              <w:rPr>
                <w:color w:val="auto"/>
                <w:lang w:val="hr-HR"/>
              </w:rPr>
            </w:pPr>
            <w:r w:rsidRPr="00261C43">
              <w:rPr>
                <w:color w:val="auto"/>
                <w:lang w:val="hr-HR"/>
              </w:rPr>
              <w:t>10</w:t>
            </w:r>
          </w:p>
        </w:tc>
        <w:tc>
          <w:tcPr>
            <w:tcW w:w="1713" w:type="dxa"/>
            <w:vMerge w:val="restart"/>
            <w:vAlign w:val="center"/>
          </w:tcPr>
          <w:p w14:paraId="6410A48F" w14:textId="77777777" w:rsidR="00285099" w:rsidRPr="009F5087" w:rsidRDefault="00285099" w:rsidP="00285099">
            <w:pPr>
              <w:pStyle w:val="Odlomakpopisa"/>
              <w:spacing w:line="276" w:lineRule="auto"/>
              <w:ind w:left="57"/>
              <w:jc w:val="center"/>
              <w:rPr>
                <w:color w:val="auto"/>
                <w:lang w:val="hr-HR"/>
              </w:rPr>
            </w:pPr>
            <w:r w:rsidRPr="009F5087">
              <w:rPr>
                <w:color w:val="auto"/>
                <w:lang w:val="hr-HR"/>
              </w:rPr>
              <w:t>31. prosinca 2026.</w:t>
            </w:r>
          </w:p>
          <w:p w14:paraId="0EF1E579" w14:textId="7D3B861D" w:rsidR="00285099" w:rsidRPr="009F5087" w:rsidRDefault="00285099" w:rsidP="00285099">
            <w:pPr>
              <w:pStyle w:val="Odlomakpopisa"/>
              <w:spacing w:line="276" w:lineRule="auto"/>
              <w:ind w:left="57"/>
              <w:jc w:val="center"/>
              <w:rPr>
                <w:color w:val="auto"/>
                <w:lang w:val="hr-HR"/>
              </w:rPr>
            </w:pPr>
            <w:r w:rsidRPr="009F5087">
              <w:rPr>
                <w:color w:val="auto"/>
                <w:lang w:val="hr-HR"/>
              </w:rPr>
              <w:t>(ko</w:t>
            </w:r>
            <w:r w:rsidR="00CB7D6E" w:rsidRPr="009F5087">
              <w:rPr>
                <w:color w:val="auto"/>
                <w:lang w:val="hr-HR"/>
              </w:rPr>
              <w:t>n</w:t>
            </w:r>
            <w:r w:rsidRPr="009F5087">
              <w:rPr>
                <w:color w:val="auto"/>
                <w:lang w:val="hr-HR"/>
              </w:rPr>
              <w:t>tinuirano)</w:t>
            </w:r>
          </w:p>
        </w:tc>
        <w:tc>
          <w:tcPr>
            <w:tcW w:w="2073" w:type="dxa"/>
            <w:vMerge w:val="restart"/>
            <w:vAlign w:val="center"/>
          </w:tcPr>
          <w:p w14:paraId="70FD1770" w14:textId="61FF8019" w:rsidR="00285099" w:rsidRPr="00CB7D6E" w:rsidRDefault="00CB7D6E" w:rsidP="00285099">
            <w:pPr>
              <w:pStyle w:val="Odlomakpopisa"/>
              <w:spacing w:line="276" w:lineRule="auto"/>
              <w:ind w:left="57"/>
              <w:jc w:val="center"/>
              <w:rPr>
                <w:color w:val="auto"/>
                <w:lang w:val="hr-HR"/>
              </w:rPr>
            </w:pPr>
            <w:r w:rsidRPr="00CB7D6E">
              <w:rPr>
                <w:color w:val="auto"/>
                <w:lang w:val="hr-HR"/>
              </w:rPr>
              <w:t>Općinski načelnik</w:t>
            </w:r>
          </w:p>
        </w:tc>
        <w:tc>
          <w:tcPr>
            <w:tcW w:w="2295" w:type="dxa"/>
            <w:vMerge w:val="restart"/>
            <w:vAlign w:val="center"/>
          </w:tcPr>
          <w:p w14:paraId="387924A4" w14:textId="6F30EEAE" w:rsidR="00285099" w:rsidRPr="00CB7D6E" w:rsidRDefault="00285099" w:rsidP="00285099">
            <w:pPr>
              <w:pStyle w:val="Odlomakpopisa"/>
              <w:spacing w:line="276" w:lineRule="auto"/>
              <w:ind w:left="57"/>
              <w:jc w:val="center"/>
              <w:rPr>
                <w:color w:val="auto"/>
                <w:lang w:val="hr-HR"/>
              </w:rPr>
            </w:pPr>
            <w:r w:rsidRPr="00CB7D6E">
              <w:rPr>
                <w:color w:val="auto"/>
                <w:lang w:val="hr-HR"/>
              </w:rPr>
              <w:t>Aktivnost A1013-01- Pomoći poduzetnicima i obrtnicima</w:t>
            </w:r>
          </w:p>
        </w:tc>
      </w:tr>
      <w:tr w:rsidR="00285099" w:rsidRPr="00CB7D6E" w14:paraId="2653DEE4" w14:textId="77777777" w:rsidTr="00285099">
        <w:trPr>
          <w:trHeight w:val="870"/>
          <w:jc w:val="center"/>
        </w:trPr>
        <w:tc>
          <w:tcPr>
            <w:tcW w:w="1420" w:type="dxa"/>
            <w:vMerge/>
            <w:vAlign w:val="center"/>
          </w:tcPr>
          <w:p w14:paraId="3B54DAAE" w14:textId="77777777" w:rsidR="00285099" w:rsidRPr="00CB7D6E" w:rsidRDefault="00285099" w:rsidP="00285099">
            <w:pPr>
              <w:spacing w:line="276" w:lineRule="auto"/>
              <w:ind w:left="57"/>
              <w:jc w:val="center"/>
              <w:rPr>
                <w:color w:val="auto"/>
                <w:lang w:val="hr-HR"/>
              </w:rPr>
            </w:pPr>
          </w:p>
        </w:tc>
        <w:tc>
          <w:tcPr>
            <w:tcW w:w="2950" w:type="dxa"/>
            <w:vMerge/>
            <w:vAlign w:val="center"/>
          </w:tcPr>
          <w:p w14:paraId="415618AE" w14:textId="77777777" w:rsidR="00285099" w:rsidRPr="00CB7D6E" w:rsidRDefault="00285099" w:rsidP="00285099">
            <w:pPr>
              <w:spacing w:line="276" w:lineRule="auto"/>
              <w:ind w:left="57"/>
              <w:jc w:val="center"/>
              <w:rPr>
                <w:color w:val="auto"/>
                <w:lang w:val="hr-HR"/>
              </w:rPr>
            </w:pPr>
          </w:p>
        </w:tc>
        <w:tc>
          <w:tcPr>
            <w:tcW w:w="1860" w:type="dxa"/>
            <w:vAlign w:val="center"/>
          </w:tcPr>
          <w:p w14:paraId="1EFDB264" w14:textId="31E1B05B" w:rsidR="00285099" w:rsidRPr="00CB7D6E" w:rsidRDefault="00285099" w:rsidP="00285099">
            <w:pPr>
              <w:spacing w:line="276" w:lineRule="auto"/>
              <w:ind w:left="57"/>
              <w:jc w:val="center"/>
              <w:rPr>
                <w:color w:val="auto"/>
                <w:lang w:val="hr-HR"/>
              </w:rPr>
            </w:pPr>
            <w:r w:rsidRPr="00CB7D6E">
              <w:rPr>
                <w:rFonts w:eastAsia="Times New Roman"/>
                <w:color w:val="auto"/>
                <w:lang w:val="hr-HR" w:eastAsia="hr-HR"/>
              </w:rPr>
              <w:t>Broj obrtnika i poduzetnika koji su primili subvenciju</w:t>
            </w:r>
          </w:p>
        </w:tc>
        <w:tc>
          <w:tcPr>
            <w:tcW w:w="1297" w:type="dxa"/>
            <w:vAlign w:val="center"/>
          </w:tcPr>
          <w:p w14:paraId="05B15E61" w14:textId="5F221249" w:rsidR="00285099" w:rsidRPr="00261C43" w:rsidRDefault="00F121AD" w:rsidP="00285099">
            <w:pPr>
              <w:pStyle w:val="Odlomakpopisa"/>
              <w:spacing w:line="276" w:lineRule="auto"/>
              <w:ind w:left="57"/>
              <w:jc w:val="center"/>
              <w:rPr>
                <w:color w:val="auto"/>
                <w:lang w:val="hr-HR"/>
              </w:rPr>
            </w:pPr>
            <w:r w:rsidRPr="00261C43">
              <w:rPr>
                <w:color w:val="auto"/>
                <w:lang w:val="hr-HR"/>
              </w:rPr>
              <w:t>7</w:t>
            </w:r>
          </w:p>
        </w:tc>
        <w:tc>
          <w:tcPr>
            <w:tcW w:w="1713" w:type="dxa"/>
            <w:vMerge/>
            <w:vAlign w:val="center"/>
          </w:tcPr>
          <w:p w14:paraId="007E5DA0" w14:textId="77777777" w:rsidR="00285099" w:rsidRPr="00CB7D6E" w:rsidRDefault="00285099" w:rsidP="00285099">
            <w:pPr>
              <w:pStyle w:val="Odlomakpopisa"/>
              <w:spacing w:line="276" w:lineRule="auto"/>
              <w:ind w:left="57"/>
              <w:jc w:val="center"/>
              <w:rPr>
                <w:color w:val="auto"/>
                <w:highlight w:val="yellow"/>
                <w:lang w:val="hr-HR"/>
              </w:rPr>
            </w:pPr>
          </w:p>
        </w:tc>
        <w:tc>
          <w:tcPr>
            <w:tcW w:w="2073" w:type="dxa"/>
            <w:vMerge/>
            <w:vAlign w:val="center"/>
          </w:tcPr>
          <w:p w14:paraId="0ADA60F3" w14:textId="77777777" w:rsidR="00285099" w:rsidRPr="00CB7D6E" w:rsidRDefault="00285099" w:rsidP="00285099">
            <w:pPr>
              <w:pStyle w:val="Odlomakpopisa"/>
              <w:spacing w:line="276" w:lineRule="auto"/>
              <w:ind w:left="57"/>
              <w:jc w:val="center"/>
              <w:rPr>
                <w:color w:val="auto"/>
                <w:lang w:val="hr-HR"/>
              </w:rPr>
            </w:pPr>
          </w:p>
        </w:tc>
        <w:tc>
          <w:tcPr>
            <w:tcW w:w="2295" w:type="dxa"/>
            <w:vMerge/>
            <w:vAlign w:val="center"/>
          </w:tcPr>
          <w:p w14:paraId="76C608FE" w14:textId="77777777" w:rsidR="00285099" w:rsidRPr="00CB7D6E" w:rsidRDefault="00285099" w:rsidP="00285099">
            <w:pPr>
              <w:pStyle w:val="Odlomakpopisa"/>
              <w:spacing w:line="276" w:lineRule="auto"/>
              <w:ind w:left="57"/>
              <w:jc w:val="center"/>
              <w:rPr>
                <w:color w:val="auto"/>
                <w:lang w:val="hr-HR"/>
              </w:rPr>
            </w:pPr>
          </w:p>
        </w:tc>
      </w:tr>
      <w:tr w:rsidR="00ED70D9" w:rsidRPr="00CB7D6E" w14:paraId="7F236D36" w14:textId="77777777" w:rsidTr="00601962">
        <w:trPr>
          <w:trHeight w:val="2395"/>
          <w:jc w:val="center"/>
        </w:trPr>
        <w:tc>
          <w:tcPr>
            <w:tcW w:w="1420" w:type="dxa"/>
            <w:vAlign w:val="center"/>
          </w:tcPr>
          <w:p w14:paraId="60A372EA" w14:textId="136FD45E" w:rsidR="00ED70D9" w:rsidRPr="00CB7D6E" w:rsidRDefault="00ED70D9" w:rsidP="00285099">
            <w:pPr>
              <w:spacing w:line="276" w:lineRule="auto"/>
              <w:ind w:left="57"/>
              <w:jc w:val="center"/>
              <w:rPr>
                <w:color w:val="auto"/>
                <w:lang w:val="hr-HR"/>
              </w:rPr>
            </w:pPr>
            <w:r w:rsidRPr="00CB7D6E">
              <w:rPr>
                <w:color w:val="auto"/>
                <w:lang w:val="hr-HR"/>
              </w:rPr>
              <w:lastRenderedPageBreak/>
              <w:t>3.1.</w:t>
            </w:r>
          </w:p>
        </w:tc>
        <w:tc>
          <w:tcPr>
            <w:tcW w:w="2950" w:type="dxa"/>
            <w:vAlign w:val="center"/>
          </w:tcPr>
          <w:p w14:paraId="797C62EE" w14:textId="625363E3" w:rsidR="00ED70D9" w:rsidRPr="00CB7D6E" w:rsidRDefault="00E57157" w:rsidP="00285099">
            <w:pPr>
              <w:spacing w:line="276" w:lineRule="auto"/>
              <w:ind w:left="57"/>
              <w:jc w:val="center"/>
              <w:rPr>
                <w:color w:val="auto"/>
                <w:lang w:val="hr-HR"/>
              </w:rPr>
            </w:pPr>
            <w:r w:rsidRPr="00CB7D6E">
              <w:rPr>
                <w:color w:val="auto"/>
                <w:lang w:val="hr-HR"/>
              </w:rPr>
              <w:t>Unaprijediti sustav socijalne skrbi kroz ciljane potpore ranjivim skupinama radi smanjenja rizika od siromaštva i socijalne isključenosti.</w:t>
            </w:r>
          </w:p>
        </w:tc>
        <w:tc>
          <w:tcPr>
            <w:tcW w:w="1860" w:type="dxa"/>
            <w:vAlign w:val="center"/>
          </w:tcPr>
          <w:p w14:paraId="33EC4231" w14:textId="6F94FCC5" w:rsidR="00ED70D9" w:rsidRPr="00CB7D6E" w:rsidRDefault="00ED70D9" w:rsidP="00285099">
            <w:pPr>
              <w:spacing w:line="276" w:lineRule="auto"/>
              <w:ind w:left="57"/>
              <w:jc w:val="center"/>
              <w:rPr>
                <w:color w:val="auto"/>
                <w:lang w:val="hr-HR"/>
              </w:rPr>
            </w:pPr>
            <w:r w:rsidRPr="00CB7D6E">
              <w:rPr>
                <w:color w:val="auto"/>
                <w:lang w:val="hr-HR"/>
              </w:rPr>
              <w:t>Broj dod</w:t>
            </w:r>
            <w:r w:rsidR="00CB7D6E">
              <w:rPr>
                <w:color w:val="auto"/>
                <w:lang w:val="hr-HR"/>
              </w:rPr>
              <w:t>i</w:t>
            </w:r>
            <w:r w:rsidRPr="00CB7D6E">
              <w:rPr>
                <w:color w:val="auto"/>
                <w:lang w:val="hr-HR"/>
              </w:rPr>
              <w:t>jeljenih jednokratnih novčanih pomoći</w:t>
            </w:r>
          </w:p>
        </w:tc>
        <w:tc>
          <w:tcPr>
            <w:tcW w:w="1297" w:type="dxa"/>
            <w:vAlign w:val="center"/>
          </w:tcPr>
          <w:p w14:paraId="09B423DA" w14:textId="477E75CB" w:rsidR="00ED70D9" w:rsidRPr="00261C43" w:rsidRDefault="00E66E46" w:rsidP="00E66E46">
            <w:pPr>
              <w:pStyle w:val="Odlomakpopisa"/>
              <w:spacing w:line="276" w:lineRule="auto"/>
              <w:ind w:left="57"/>
              <w:jc w:val="center"/>
              <w:rPr>
                <w:color w:val="auto"/>
                <w:lang w:val="hr-HR"/>
              </w:rPr>
            </w:pPr>
            <w:r w:rsidRPr="00261C43">
              <w:rPr>
                <w:color w:val="auto"/>
                <w:lang w:val="hr-HR"/>
              </w:rPr>
              <w:t>15</w:t>
            </w:r>
          </w:p>
        </w:tc>
        <w:tc>
          <w:tcPr>
            <w:tcW w:w="1713" w:type="dxa"/>
            <w:vAlign w:val="center"/>
          </w:tcPr>
          <w:p w14:paraId="01F63556" w14:textId="77777777" w:rsidR="00ED70D9" w:rsidRPr="009F5087" w:rsidRDefault="00ED70D9" w:rsidP="007D71DA">
            <w:pPr>
              <w:pStyle w:val="Odlomakpopisa"/>
              <w:spacing w:line="276" w:lineRule="auto"/>
              <w:ind w:left="57"/>
              <w:jc w:val="center"/>
              <w:rPr>
                <w:color w:val="auto"/>
                <w:lang w:val="hr-HR"/>
              </w:rPr>
            </w:pPr>
            <w:r w:rsidRPr="009F5087">
              <w:rPr>
                <w:color w:val="auto"/>
                <w:lang w:val="hr-HR"/>
              </w:rPr>
              <w:t>31. prosinca 2026.</w:t>
            </w:r>
          </w:p>
          <w:p w14:paraId="5ED011B3" w14:textId="41B203AF" w:rsidR="00ED70D9" w:rsidRPr="009F5087" w:rsidRDefault="00ED70D9" w:rsidP="007D71DA">
            <w:pPr>
              <w:pStyle w:val="Odlomakpopisa"/>
              <w:spacing w:line="276" w:lineRule="auto"/>
              <w:ind w:left="57"/>
              <w:jc w:val="center"/>
              <w:rPr>
                <w:color w:val="auto"/>
                <w:lang w:val="hr-HR"/>
              </w:rPr>
            </w:pPr>
            <w:r w:rsidRPr="009F5087">
              <w:rPr>
                <w:color w:val="auto"/>
                <w:lang w:val="hr-HR"/>
              </w:rPr>
              <w:t>(ko</w:t>
            </w:r>
            <w:r w:rsidR="00CB7D6E" w:rsidRPr="009F5087">
              <w:rPr>
                <w:color w:val="auto"/>
                <w:lang w:val="hr-HR"/>
              </w:rPr>
              <w:t>n</w:t>
            </w:r>
            <w:r w:rsidRPr="009F5087">
              <w:rPr>
                <w:color w:val="auto"/>
                <w:lang w:val="hr-HR"/>
              </w:rPr>
              <w:t>tinuirano)</w:t>
            </w:r>
          </w:p>
        </w:tc>
        <w:tc>
          <w:tcPr>
            <w:tcW w:w="2073" w:type="dxa"/>
            <w:vAlign w:val="center"/>
          </w:tcPr>
          <w:p w14:paraId="38F9FD48" w14:textId="77777777" w:rsidR="00CB7D6E" w:rsidRPr="009F5087" w:rsidRDefault="00CB7D6E" w:rsidP="00285099">
            <w:pPr>
              <w:pStyle w:val="Odlomakpopisa"/>
              <w:spacing w:line="276" w:lineRule="auto"/>
              <w:ind w:left="57"/>
              <w:jc w:val="center"/>
              <w:rPr>
                <w:color w:val="auto"/>
                <w:lang w:val="hr-HR"/>
              </w:rPr>
            </w:pPr>
            <w:r w:rsidRPr="009F5087">
              <w:rPr>
                <w:color w:val="auto"/>
                <w:lang w:val="hr-HR"/>
              </w:rPr>
              <w:t>Općinski načelnik/</w:t>
            </w:r>
          </w:p>
          <w:p w14:paraId="6F43E002" w14:textId="0A24D9F4" w:rsidR="00ED70D9" w:rsidRPr="009F5087" w:rsidRDefault="00F121AD" w:rsidP="00285099">
            <w:pPr>
              <w:pStyle w:val="Odlomakpopisa"/>
              <w:spacing w:line="276" w:lineRule="auto"/>
              <w:ind w:left="57"/>
              <w:jc w:val="center"/>
              <w:rPr>
                <w:color w:val="auto"/>
                <w:lang w:val="hr-HR"/>
              </w:rPr>
            </w:pPr>
            <w:r w:rsidRPr="009F5087">
              <w:rPr>
                <w:color w:val="auto"/>
                <w:lang w:val="hr-HR"/>
              </w:rPr>
              <w:t>Pročelnik JUO</w:t>
            </w:r>
          </w:p>
        </w:tc>
        <w:tc>
          <w:tcPr>
            <w:tcW w:w="2295" w:type="dxa"/>
            <w:vAlign w:val="center"/>
          </w:tcPr>
          <w:p w14:paraId="19F5A0B8" w14:textId="3E6AA007" w:rsidR="00ED70D9" w:rsidRPr="00CB7D6E" w:rsidRDefault="00ED70D9" w:rsidP="00285099">
            <w:pPr>
              <w:pStyle w:val="Odlomakpopisa"/>
              <w:spacing w:line="276" w:lineRule="auto"/>
              <w:ind w:left="57"/>
              <w:jc w:val="center"/>
              <w:rPr>
                <w:color w:val="auto"/>
                <w:lang w:val="hr-HR"/>
              </w:rPr>
            </w:pPr>
            <w:r w:rsidRPr="00CB7D6E">
              <w:rPr>
                <w:color w:val="auto"/>
                <w:lang w:val="hr-HR"/>
              </w:rPr>
              <w:t>Aktivnost A1003-01-Socijalna skrb i novčane pomoći</w:t>
            </w:r>
          </w:p>
        </w:tc>
      </w:tr>
      <w:tr w:rsidR="00646227" w:rsidRPr="00CB7D6E" w14:paraId="7A6A6C0D" w14:textId="77777777" w:rsidTr="007D71DA">
        <w:trPr>
          <w:trHeight w:val="712"/>
          <w:jc w:val="center"/>
        </w:trPr>
        <w:tc>
          <w:tcPr>
            <w:tcW w:w="1420" w:type="dxa"/>
            <w:vAlign w:val="center"/>
          </w:tcPr>
          <w:p w14:paraId="58E6FAAB" w14:textId="29564F4F" w:rsidR="00646227" w:rsidRPr="00CB7D6E" w:rsidRDefault="00646227" w:rsidP="00646227">
            <w:pPr>
              <w:spacing w:line="276" w:lineRule="auto"/>
              <w:ind w:left="57"/>
              <w:jc w:val="center"/>
              <w:rPr>
                <w:color w:val="auto"/>
                <w:lang w:val="hr-HR"/>
              </w:rPr>
            </w:pPr>
            <w:r w:rsidRPr="00CB7D6E">
              <w:rPr>
                <w:color w:val="auto"/>
                <w:lang w:val="hr-HR"/>
              </w:rPr>
              <w:t>4.1.</w:t>
            </w:r>
          </w:p>
        </w:tc>
        <w:tc>
          <w:tcPr>
            <w:tcW w:w="2950" w:type="dxa"/>
            <w:vAlign w:val="center"/>
          </w:tcPr>
          <w:p w14:paraId="302B6789" w14:textId="1451B898" w:rsidR="00646227" w:rsidRPr="00CB7D6E" w:rsidRDefault="00646227" w:rsidP="00646227">
            <w:pPr>
              <w:spacing w:line="276" w:lineRule="auto"/>
              <w:ind w:left="57"/>
              <w:jc w:val="center"/>
              <w:rPr>
                <w:color w:val="auto"/>
                <w:lang w:val="hr-HR"/>
              </w:rPr>
            </w:pPr>
            <w:r w:rsidRPr="00CB7D6E">
              <w:rPr>
                <w:rFonts w:eastAsia="Times New Roman"/>
                <w:color w:val="auto"/>
                <w:lang w:val="hr-HR" w:eastAsia="hr-HR"/>
              </w:rPr>
              <w:t xml:space="preserve">Provesti programe javnih radova radi zapošljavanja dugotrajno nezaposlenih osoba </w:t>
            </w:r>
          </w:p>
        </w:tc>
        <w:tc>
          <w:tcPr>
            <w:tcW w:w="1860" w:type="dxa"/>
            <w:vAlign w:val="center"/>
          </w:tcPr>
          <w:p w14:paraId="0C2FBE73" w14:textId="5B172EA4" w:rsidR="00646227" w:rsidRPr="00CB7D6E" w:rsidRDefault="00646227" w:rsidP="00646227">
            <w:pPr>
              <w:spacing w:line="276" w:lineRule="auto"/>
              <w:ind w:left="57"/>
              <w:jc w:val="center"/>
              <w:rPr>
                <w:color w:val="auto"/>
                <w:lang w:val="hr-HR"/>
              </w:rPr>
            </w:pPr>
            <w:r w:rsidRPr="00CB7D6E">
              <w:rPr>
                <w:rFonts w:eastAsia="Times New Roman"/>
                <w:color w:val="auto"/>
                <w:lang w:val="hr-HR" w:eastAsia="hr-HR"/>
              </w:rPr>
              <w:t>Broj zaposlenih osoba putem mjera aktivne politike zapošljavanja</w:t>
            </w:r>
          </w:p>
        </w:tc>
        <w:tc>
          <w:tcPr>
            <w:tcW w:w="1297" w:type="dxa"/>
            <w:vAlign w:val="center"/>
          </w:tcPr>
          <w:p w14:paraId="1EAA06CA" w14:textId="23653819" w:rsidR="00646227" w:rsidRPr="00261C43" w:rsidRDefault="00646227" w:rsidP="00646227">
            <w:pPr>
              <w:pStyle w:val="Odlomakpopisa"/>
              <w:spacing w:line="276" w:lineRule="auto"/>
              <w:ind w:left="57"/>
              <w:jc w:val="center"/>
              <w:rPr>
                <w:color w:val="auto"/>
                <w:lang w:val="hr-HR"/>
              </w:rPr>
            </w:pPr>
            <w:r w:rsidRPr="00261C43">
              <w:rPr>
                <w:color w:val="auto"/>
                <w:lang w:val="hr-HR"/>
              </w:rPr>
              <w:t>2</w:t>
            </w:r>
          </w:p>
        </w:tc>
        <w:tc>
          <w:tcPr>
            <w:tcW w:w="1713" w:type="dxa"/>
            <w:vAlign w:val="center"/>
          </w:tcPr>
          <w:p w14:paraId="7BD33205" w14:textId="63047975" w:rsidR="00646227" w:rsidRPr="009F5087" w:rsidRDefault="00646227" w:rsidP="00646227">
            <w:pPr>
              <w:pStyle w:val="Odlomakpopisa"/>
              <w:spacing w:line="276" w:lineRule="auto"/>
              <w:ind w:left="57"/>
              <w:jc w:val="center"/>
              <w:rPr>
                <w:color w:val="auto"/>
                <w:lang w:val="hr-HR"/>
              </w:rPr>
            </w:pPr>
            <w:r w:rsidRPr="009F5087">
              <w:rPr>
                <w:color w:val="auto"/>
                <w:lang w:val="hr-HR"/>
              </w:rPr>
              <w:t>31. prosinca 2026.</w:t>
            </w:r>
          </w:p>
        </w:tc>
        <w:tc>
          <w:tcPr>
            <w:tcW w:w="2073" w:type="dxa"/>
            <w:vAlign w:val="center"/>
          </w:tcPr>
          <w:p w14:paraId="660EF634" w14:textId="77777777" w:rsidR="00CB7D6E" w:rsidRPr="009F5087" w:rsidRDefault="00CB7D6E" w:rsidP="00CB7D6E">
            <w:pPr>
              <w:pStyle w:val="Odlomakpopisa"/>
              <w:spacing w:line="276" w:lineRule="auto"/>
              <w:ind w:left="57"/>
              <w:jc w:val="center"/>
              <w:rPr>
                <w:color w:val="auto"/>
                <w:lang w:val="hr-HR"/>
              </w:rPr>
            </w:pPr>
            <w:r w:rsidRPr="009F5087">
              <w:rPr>
                <w:color w:val="auto"/>
                <w:lang w:val="hr-HR"/>
              </w:rPr>
              <w:t>Općinski načelnik/</w:t>
            </w:r>
          </w:p>
          <w:p w14:paraId="7032E452" w14:textId="3717D1BD" w:rsidR="00646227" w:rsidRPr="009F5087" w:rsidRDefault="00F121AD" w:rsidP="00CB7D6E">
            <w:pPr>
              <w:pStyle w:val="Odlomakpopisa"/>
              <w:spacing w:line="276" w:lineRule="auto"/>
              <w:ind w:left="57"/>
              <w:jc w:val="center"/>
              <w:rPr>
                <w:color w:val="auto"/>
                <w:lang w:val="hr-HR"/>
              </w:rPr>
            </w:pPr>
            <w:r w:rsidRPr="009F5087">
              <w:rPr>
                <w:color w:val="auto"/>
                <w:lang w:val="hr-HR"/>
              </w:rPr>
              <w:t>Pročelnik JUO</w:t>
            </w:r>
          </w:p>
        </w:tc>
        <w:tc>
          <w:tcPr>
            <w:tcW w:w="2295" w:type="dxa"/>
            <w:vAlign w:val="center"/>
          </w:tcPr>
          <w:p w14:paraId="6B6E1D64" w14:textId="7C29FC50" w:rsidR="00646227" w:rsidRPr="00CB7D6E" w:rsidRDefault="00646227" w:rsidP="00646227">
            <w:pPr>
              <w:pStyle w:val="Odlomakpopisa"/>
              <w:spacing w:line="276" w:lineRule="auto"/>
              <w:ind w:left="57"/>
              <w:jc w:val="center"/>
              <w:rPr>
                <w:color w:val="auto"/>
                <w:lang w:val="hr-HR"/>
              </w:rPr>
            </w:pPr>
            <w:r w:rsidRPr="00CB7D6E">
              <w:rPr>
                <w:color w:val="auto"/>
                <w:lang w:val="hr-HR"/>
              </w:rPr>
              <w:t>Aktivnost A1006-01- Program javnih radova</w:t>
            </w:r>
          </w:p>
        </w:tc>
      </w:tr>
      <w:tr w:rsidR="00ED70D9" w:rsidRPr="00CB7D6E" w14:paraId="20544B22" w14:textId="77777777" w:rsidTr="007D71DA">
        <w:trPr>
          <w:trHeight w:val="712"/>
          <w:jc w:val="center"/>
        </w:trPr>
        <w:tc>
          <w:tcPr>
            <w:tcW w:w="1420" w:type="dxa"/>
            <w:vAlign w:val="center"/>
          </w:tcPr>
          <w:p w14:paraId="2118E7AD" w14:textId="61502C91" w:rsidR="00ED70D9" w:rsidRPr="00CB7D6E" w:rsidRDefault="00646227" w:rsidP="00285099">
            <w:pPr>
              <w:spacing w:line="276" w:lineRule="auto"/>
              <w:ind w:left="57"/>
              <w:jc w:val="center"/>
              <w:rPr>
                <w:color w:val="auto"/>
                <w:lang w:val="hr-HR"/>
              </w:rPr>
            </w:pPr>
            <w:r w:rsidRPr="00CB7D6E">
              <w:rPr>
                <w:color w:val="auto"/>
                <w:lang w:val="hr-HR"/>
              </w:rPr>
              <w:t>5.1.</w:t>
            </w:r>
          </w:p>
        </w:tc>
        <w:tc>
          <w:tcPr>
            <w:tcW w:w="2950" w:type="dxa"/>
            <w:vAlign w:val="center"/>
          </w:tcPr>
          <w:p w14:paraId="537C96C9" w14:textId="7813E27F" w:rsidR="00ED70D9" w:rsidRPr="00CB7D6E" w:rsidRDefault="00E57157" w:rsidP="00285099">
            <w:pPr>
              <w:spacing w:line="276" w:lineRule="auto"/>
              <w:ind w:left="57"/>
              <w:jc w:val="center"/>
              <w:rPr>
                <w:color w:val="auto"/>
                <w:lang w:val="hr-HR"/>
              </w:rPr>
            </w:pPr>
            <w:r w:rsidRPr="00CB7D6E">
              <w:rPr>
                <w:color w:val="auto"/>
                <w:lang w:val="hr-HR"/>
              </w:rPr>
              <w:t>Unaprijediti sportske aktivnosti i poticati uključivanje građana kroz podršku sportskim udrugama i događanjima</w:t>
            </w:r>
          </w:p>
        </w:tc>
        <w:tc>
          <w:tcPr>
            <w:tcW w:w="1860" w:type="dxa"/>
            <w:vAlign w:val="center"/>
          </w:tcPr>
          <w:p w14:paraId="55CC9E19" w14:textId="77777777" w:rsidR="00646227" w:rsidRPr="00CB7D6E" w:rsidRDefault="00646227" w:rsidP="00285099">
            <w:pPr>
              <w:spacing w:line="276" w:lineRule="auto"/>
              <w:ind w:left="57"/>
              <w:jc w:val="center"/>
              <w:rPr>
                <w:color w:val="auto"/>
                <w:lang w:val="hr-HR"/>
              </w:rPr>
            </w:pPr>
            <w:r w:rsidRPr="00CB7D6E">
              <w:rPr>
                <w:color w:val="auto"/>
                <w:lang w:val="hr-HR"/>
              </w:rPr>
              <w:t>Broj organiziranih sportskih</w:t>
            </w:r>
          </w:p>
          <w:p w14:paraId="6DB18D09" w14:textId="09993681" w:rsidR="00ED70D9" w:rsidRPr="00CB7D6E" w:rsidRDefault="00646227" w:rsidP="00646227">
            <w:pPr>
              <w:spacing w:before="0" w:line="276" w:lineRule="auto"/>
              <w:ind w:left="57"/>
              <w:jc w:val="center"/>
              <w:rPr>
                <w:color w:val="auto"/>
                <w:lang w:val="hr-HR"/>
              </w:rPr>
            </w:pPr>
            <w:r w:rsidRPr="00CB7D6E">
              <w:rPr>
                <w:color w:val="auto"/>
                <w:lang w:val="hr-HR"/>
              </w:rPr>
              <w:t>natjecanja</w:t>
            </w:r>
          </w:p>
        </w:tc>
        <w:tc>
          <w:tcPr>
            <w:tcW w:w="1297" w:type="dxa"/>
            <w:vAlign w:val="center"/>
          </w:tcPr>
          <w:p w14:paraId="4F7C8150" w14:textId="4F910F90" w:rsidR="00ED70D9" w:rsidRPr="00261C43" w:rsidRDefault="00AB2D71" w:rsidP="00285099">
            <w:pPr>
              <w:pStyle w:val="Odlomakpopisa"/>
              <w:spacing w:line="276" w:lineRule="auto"/>
              <w:ind w:left="57"/>
              <w:jc w:val="center"/>
              <w:rPr>
                <w:color w:val="auto"/>
                <w:lang w:val="hr-HR"/>
              </w:rPr>
            </w:pPr>
            <w:r w:rsidRPr="00261C43">
              <w:rPr>
                <w:color w:val="auto"/>
                <w:lang w:val="hr-HR"/>
              </w:rPr>
              <w:t>5</w:t>
            </w:r>
          </w:p>
        </w:tc>
        <w:tc>
          <w:tcPr>
            <w:tcW w:w="1713" w:type="dxa"/>
            <w:vAlign w:val="center"/>
          </w:tcPr>
          <w:p w14:paraId="7679BB64" w14:textId="3DD53AAE" w:rsidR="00ED70D9" w:rsidRPr="009F5087" w:rsidRDefault="00646227" w:rsidP="00285099">
            <w:pPr>
              <w:pStyle w:val="Odlomakpopisa"/>
              <w:spacing w:line="276" w:lineRule="auto"/>
              <w:ind w:left="57"/>
              <w:jc w:val="center"/>
              <w:rPr>
                <w:color w:val="auto"/>
                <w:lang w:val="hr-HR"/>
              </w:rPr>
            </w:pPr>
            <w:r w:rsidRPr="009F5087">
              <w:rPr>
                <w:color w:val="auto"/>
                <w:lang w:val="hr-HR"/>
              </w:rPr>
              <w:t>31. prosinca 2026.</w:t>
            </w:r>
          </w:p>
        </w:tc>
        <w:tc>
          <w:tcPr>
            <w:tcW w:w="2073" w:type="dxa"/>
            <w:vAlign w:val="center"/>
          </w:tcPr>
          <w:p w14:paraId="1B6B7AA7" w14:textId="77777777" w:rsidR="00CB7D6E" w:rsidRPr="009F5087" w:rsidRDefault="00CB7D6E" w:rsidP="00CB7D6E">
            <w:pPr>
              <w:pStyle w:val="Odlomakpopisa"/>
              <w:spacing w:line="276" w:lineRule="auto"/>
              <w:ind w:left="57"/>
              <w:jc w:val="center"/>
              <w:rPr>
                <w:color w:val="auto"/>
                <w:lang w:val="hr-HR"/>
              </w:rPr>
            </w:pPr>
            <w:r w:rsidRPr="009F5087">
              <w:rPr>
                <w:color w:val="auto"/>
                <w:lang w:val="hr-HR"/>
              </w:rPr>
              <w:t>Općinski načelnik/</w:t>
            </w:r>
          </w:p>
          <w:p w14:paraId="3716E9A8" w14:textId="3383977D" w:rsidR="00ED70D9" w:rsidRPr="009F5087" w:rsidRDefault="00F121AD" w:rsidP="00CB7D6E">
            <w:pPr>
              <w:pStyle w:val="Odlomakpopisa"/>
              <w:spacing w:line="276" w:lineRule="auto"/>
              <w:ind w:left="57"/>
              <w:jc w:val="center"/>
              <w:rPr>
                <w:color w:val="auto"/>
                <w:lang w:val="hr-HR"/>
              </w:rPr>
            </w:pPr>
            <w:r w:rsidRPr="009F5087">
              <w:rPr>
                <w:color w:val="auto"/>
                <w:lang w:val="hr-HR"/>
              </w:rPr>
              <w:t>Pročelnik</w:t>
            </w:r>
            <w:r w:rsidR="00CB7D6E" w:rsidRPr="009F5087">
              <w:rPr>
                <w:color w:val="auto"/>
                <w:lang w:val="hr-HR"/>
              </w:rPr>
              <w:t xml:space="preserve"> JUO</w:t>
            </w:r>
          </w:p>
        </w:tc>
        <w:tc>
          <w:tcPr>
            <w:tcW w:w="2295" w:type="dxa"/>
            <w:vAlign w:val="center"/>
          </w:tcPr>
          <w:p w14:paraId="050EB577" w14:textId="44EC071C" w:rsidR="00ED70D9" w:rsidRPr="00CB7D6E" w:rsidRDefault="00246145" w:rsidP="00285099">
            <w:pPr>
              <w:pStyle w:val="Odlomakpopisa"/>
              <w:spacing w:line="276" w:lineRule="auto"/>
              <w:ind w:left="57"/>
              <w:jc w:val="center"/>
              <w:rPr>
                <w:color w:val="auto"/>
                <w:lang w:val="hr-HR"/>
              </w:rPr>
            </w:pPr>
            <w:r w:rsidRPr="00CB7D6E">
              <w:rPr>
                <w:color w:val="auto"/>
                <w:lang w:val="hr-HR"/>
              </w:rPr>
              <w:t>Aktivnost  A1005-02-Šport</w:t>
            </w:r>
          </w:p>
        </w:tc>
      </w:tr>
      <w:tr w:rsidR="00246145" w:rsidRPr="00CB7D6E" w14:paraId="111451A7" w14:textId="77777777" w:rsidTr="007D71DA">
        <w:trPr>
          <w:trHeight w:val="712"/>
          <w:jc w:val="center"/>
        </w:trPr>
        <w:tc>
          <w:tcPr>
            <w:tcW w:w="1420" w:type="dxa"/>
            <w:vAlign w:val="center"/>
          </w:tcPr>
          <w:p w14:paraId="2B4CB7B7" w14:textId="5590BADC" w:rsidR="00246145" w:rsidRPr="00CB7D6E" w:rsidRDefault="00246145" w:rsidP="00246145">
            <w:pPr>
              <w:spacing w:line="276" w:lineRule="auto"/>
              <w:ind w:left="57"/>
              <w:jc w:val="center"/>
              <w:rPr>
                <w:color w:val="auto"/>
                <w:lang w:val="hr-HR"/>
              </w:rPr>
            </w:pPr>
            <w:r w:rsidRPr="00CB7D6E">
              <w:rPr>
                <w:color w:val="auto"/>
                <w:lang w:val="hr-HR"/>
              </w:rPr>
              <w:t>5.2.</w:t>
            </w:r>
          </w:p>
        </w:tc>
        <w:tc>
          <w:tcPr>
            <w:tcW w:w="2950" w:type="dxa"/>
            <w:vAlign w:val="center"/>
          </w:tcPr>
          <w:p w14:paraId="3930A659" w14:textId="56BBA223" w:rsidR="00246145" w:rsidRPr="00CB7D6E" w:rsidRDefault="00E57157" w:rsidP="00246145">
            <w:pPr>
              <w:spacing w:line="276" w:lineRule="auto"/>
              <w:ind w:left="57"/>
              <w:jc w:val="center"/>
              <w:rPr>
                <w:color w:val="auto"/>
                <w:lang w:val="hr-HR"/>
              </w:rPr>
            </w:pPr>
            <w:r w:rsidRPr="00CB7D6E">
              <w:rPr>
                <w:color w:val="auto"/>
                <w:lang w:val="hr-HR"/>
              </w:rPr>
              <w:t>Podržavati kulturni razvoj i očuvanje tradicije kroz manifestacije te suradnju s kulturnim i vjerskim ustanovama</w:t>
            </w:r>
          </w:p>
        </w:tc>
        <w:tc>
          <w:tcPr>
            <w:tcW w:w="1860" w:type="dxa"/>
            <w:vAlign w:val="center"/>
          </w:tcPr>
          <w:p w14:paraId="1A6A6705" w14:textId="3CFD396C" w:rsidR="00246145" w:rsidRPr="00CB7D6E" w:rsidRDefault="00246145" w:rsidP="00246145">
            <w:pPr>
              <w:spacing w:line="276" w:lineRule="auto"/>
              <w:ind w:left="57"/>
              <w:jc w:val="center"/>
              <w:rPr>
                <w:color w:val="auto"/>
                <w:lang w:val="hr-HR"/>
              </w:rPr>
            </w:pPr>
            <w:r w:rsidRPr="00CB7D6E">
              <w:rPr>
                <w:color w:val="auto"/>
                <w:lang w:val="hr-HR"/>
              </w:rPr>
              <w:t>Broj održanih manifestacija</w:t>
            </w:r>
          </w:p>
        </w:tc>
        <w:tc>
          <w:tcPr>
            <w:tcW w:w="1297" w:type="dxa"/>
            <w:vAlign w:val="center"/>
          </w:tcPr>
          <w:p w14:paraId="7EFEF79D" w14:textId="53A15532" w:rsidR="00246145" w:rsidRPr="00261C43" w:rsidRDefault="00AB2D71" w:rsidP="00246145">
            <w:pPr>
              <w:pStyle w:val="Odlomakpopisa"/>
              <w:spacing w:line="276" w:lineRule="auto"/>
              <w:ind w:left="57"/>
              <w:jc w:val="center"/>
              <w:rPr>
                <w:color w:val="auto"/>
                <w:lang w:val="hr-HR"/>
              </w:rPr>
            </w:pPr>
            <w:r w:rsidRPr="00261C43">
              <w:rPr>
                <w:color w:val="auto"/>
                <w:lang w:val="hr-HR"/>
              </w:rPr>
              <w:t>7</w:t>
            </w:r>
          </w:p>
        </w:tc>
        <w:tc>
          <w:tcPr>
            <w:tcW w:w="1713" w:type="dxa"/>
            <w:vAlign w:val="center"/>
          </w:tcPr>
          <w:p w14:paraId="166E4935" w14:textId="571C57AA" w:rsidR="00246145" w:rsidRPr="00CB7D6E" w:rsidRDefault="00246145" w:rsidP="00246145">
            <w:pPr>
              <w:pStyle w:val="Odlomakpopisa"/>
              <w:spacing w:line="276" w:lineRule="auto"/>
              <w:ind w:left="57"/>
              <w:jc w:val="center"/>
              <w:rPr>
                <w:color w:val="auto"/>
                <w:highlight w:val="yellow"/>
                <w:lang w:val="hr-HR"/>
              </w:rPr>
            </w:pPr>
            <w:r w:rsidRPr="00CB7D6E">
              <w:rPr>
                <w:color w:val="auto"/>
                <w:lang w:val="hr-HR"/>
              </w:rPr>
              <w:t>31. prosinca 2026.</w:t>
            </w:r>
          </w:p>
        </w:tc>
        <w:tc>
          <w:tcPr>
            <w:tcW w:w="2073" w:type="dxa"/>
            <w:vAlign w:val="center"/>
          </w:tcPr>
          <w:p w14:paraId="3B154B4B" w14:textId="77777777" w:rsidR="00CB7D6E" w:rsidRPr="00CB7D6E" w:rsidRDefault="00CB7D6E" w:rsidP="00CB7D6E">
            <w:pPr>
              <w:pStyle w:val="Odlomakpopisa"/>
              <w:spacing w:line="276" w:lineRule="auto"/>
              <w:ind w:left="57"/>
              <w:jc w:val="center"/>
              <w:rPr>
                <w:color w:val="auto"/>
                <w:lang w:val="hr-HR"/>
              </w:rPr>
            </w:pPr>
            <w:r w:rsidRPr="00CB7D6E">
              <w:rPr>
                <w:color w:val="auto"/>
                <w:lang w:val="hr-HR"/>
              </w:rPr>
              <w:t>Općinski načelnik/</w:t>
            </w:r>
          </w:p>
          <w:p w14:paraId="1FFB43CF" w14:textId="16BF13AB" w:rsidR="00246145" w:rsidRPr="00CB7D6E" w:rsidRDefault="00F121AD" w:rsidP="00F121AD">
            <w:pPr>
              <w:pStyle w:val="Odlomakpopisa"/>
              <w:spacing w:line="276" w:lineRule="auto"/>
              <w:ind w:left="57"/>
              <w:jc w:val="center"/>
              <w:rPr>
                <w:color w:val="auto"/>
                <w:lang w:val="hr-HR"/>
              </w:rPr>
            </w:pPr>
            <w:r>
              <w:rPr>
                <w:color w:val="auto"/>
                <w:lang w:val="hr-HR"/>
              </w:rPr>
              <w:t>Pročelnik</w:t>
            </w:r>
            <w:r w:rsidR="00CB7D6E" w:rsidRPr="00CB7D6E">
              <w:rPr>
                <w:color w:val="auto"/>
                <w:lang w:val="hr-HR"/>
              </w:rPr>
              <w:t xml:space="preserve"> JUO</w:t>
            </w:r>
          </w:p>
        </w:tc>
        <w:tc>
          <w:tcPr>
            <w:tcW w:w="2295" w:type="dxa"/>
            <w:vAlign w:val="center"/>
          </w:tcPr>
          <w:p w14:paraId="4EC45B99" w14:textId="3C985E0A" w:rsidR="00246145" w:rsidRPr="00CB7D6E" w:rsidRDefault="00246145" w:rsidP="00246145">
            <w:pPr>
              <w:pStyle w:val="Odlomakpopisa"/>
              <w:spacing w:line="276" w:lineRule="auto"/>
              <w:ind w:left="57"/>
              <w:jc w:val="center"/>
              <w:rPr>
                <w:color w:val="auto"/>
                <w:lang w:val="hr-HR"/>
              </w:rPr>
            </w:pPr>
            <w:r w:rsidRPr="00CB7D6E">
              <w:rPr>
                <w:color w:val="auto"/>
                <w:lang w:val="hr-HR"/>
              </w:rPr>
              <w:t>Aktivnost  A1005-01-Kultura</w:t>
            </w:r>
          </w:p>
          <w:p w14:paraId="5DFAEC00" w14:textId="2E958ADD" w:rsidR="00246145" w:rsidRPr="00CB7D6E" w:rsidRDefault="00246145" w:rsidP="00246145">
            <w:pPr>
              <w:pStyle w:val="Odlomakpopisa"/>
              <w:spacing w:line="276" w:lineRule="auto"/>
              <w:ind w:left="57"/>
              <w:jc w:val="center"/>
              <w:rPr>
                <w:color w:val="auto"/>
                <w:lang w:val="hr-HR"/>
              </w:rPr>
            </w:pPr>
            <w:r w:rsidRPr="00CB7D6E">
              <w:rPr>
                <w:color w:val="auto"/>
                <w:lang w:val="hr-HR"/>
              </w:rPr>
              <w:t>Aktivnost A1005-03 Religija</w:t>
            </w:r>
          </w:p>
          <w:p w14:paraId="7E3C99A8" w14:textId="77777777" w:rsidR="00246145" w:rsidRPr="00CB7D6E" w:rsidRDefault="00246145" w:rsidP="00246145">
            <w:pPr>
              <w:pStyle w:val="Odlomakpopisa"/>
              <w:spacing w:line="276" w:lineRule="auto"/>
              <w:ind w:left="57"/>
              <w:jc w:val="center"/>
              <w:rPr>
                <w:color w:val="auto"/>
                <w:lang w:val="hr-HR"/>
              </w:rPr>
            </w:pPr>
            <w:r w:rsidRPr="00CB7D6E">
              <w:rPr>
                <w:color w:val="auto"/>
                <w:lang w:val="hr-HR"/>
              </w:rPr>
              <w:t>Aktivnost A1005-04-Ostale potrebe</w:t>
            </w:r>
          </w:p>
          <w:p w14:paraId="1EC855CF" w14:textId="77777777" w:rsidR="00246145" w:rsidRPr="00CB7D6E" w:rsidRDefault="00246145" w:rsidP="00246145">
            <w:pPr>
              <w:pStyle w:val="Odlomakpopisa"/>
              <w:spacing w:line="276" w:lineRule="auto"/>
              <w:ind w:left="57"/>
              <w:jc w:val="center"/>
              <w:rPr>
                <w:color w:val="auto"/>
                <w:lang w:val="hr-HR"/>
              </w:rPr>
            </w:pPr>
            <w:r w:rsidRPr="00CB7D6E">
              <w:rPr>
                <w:color w:val="auto"/>
                <w:lang w:val="hr-HR"/>
              </w:rPr>
              <w:lastRenderedPageBreak/>
              <w:t>Aktivnost A1005-05 Advent u Šamcu</w:t>
            </w:r>
          </w:p>
          <w:p w14:paraId="05650F9B" w14:textId="3C00F085" w:rsidR="00246145" w:rsidRPr="00CB7D6E" w:rsidRDefault="00246145" w:rsidP="00246145">
            <w:pPr>
              <w:pStyle w:val="Odlomakpopisa"/>
              <w:spacing w:line="276" w:lineRule="auto"/>
              <w:ind w:left="57"/>
              <w:jc w:val="center"/>
              <w:rPr>
                <w:color w:val="auto"/>
                <w:lang w:val="hr-HR"/>
              </w:rPr>
            </w:pPr>
            <w:r w:rsidRPr="00CB7D6E">
              <w:rPr>
                <w:color w:val="auto"/>
                <w:lang w:val="hr-HR"/>
              </w:rPr>
              <w:t>Aktivnost A1005-07- Manifestacije i ostala obilježavanja</w:t>
            </w:r>
          </w:p>
        </w:tc>
      </w:tr>
      <w:tr w:rsidR="00CB7D6E" w:rsidRPr="00CB7D6E" w14:paraId="77A8C8FB" w14:textId="77777777" w:rsidTr="00043DBD">
        <w:trPr>
          <w:trHeight w:val="1482"/>
          <w:jc w:val="center"/>
        </w:trPr>
        <w:tc>
          <w:tcPr>
            <w:tcW w:w="1420" w:type="dxa"/>
            <w:vMerge w:val="restart"/>
            <w:vAlign w:val="center"/>
          </w:tcPr>
          <w:p w14:paraId="2557B8D2" w14:textId="79C830CB" w:rsidR="00CB7D6E" w:rsidRPr="00CB7D6E" w:rsidRDefault="00CB7D6E" w:rsidP="00CB7D6E">
            <w:pPr>
              <w:spacing w:line="276" w:lineRule="auto"/>
              <w:ind w:left="57"/>
              <w:jc w:val="center"/>
              <w:rPr>
                <w:color w:val="auto"/>
                <w:lang w:val="hr-HR"/>
              </w:rPr>
            </w:pPr>
            <w:r w:rsidRPr="00CB7D6E">
              <w:rPr>
                <w:color w:val="auto"/>
                <w:lang w:val="hr-HR"/>
              </w:rPr>
              <w:lastRenderedPageBreak/>
              <w:t>5.3.</w:t>
            </w:r>
          </w:p>
        </w:tc>
        <w:tc>
          <w:tcPr>
            <w:tcW w:w="2950" w:type="dxa"/>
            <w:vMerge w:val="restart"/>
            <w:vAlign w:val="center"/>
          </w:tcPr>
          <w:p w14:paraId="315A148D" w14:textId="4A91C69E" w:rsidR="00CB7D6E" w:rsidRPr="00CB7D6E" w:rsidRDefault="00CB7D6E" w:rsidP="00CB7D6E">
            <w:pPr>
              <w:spacing w:line="276" w:lineRule="auto"/>
              <w:ind w:left="57"/>
              <w:jc w:val="center"/>
              <w:rPr>
                <w:color w:val="auto"/>
                <w:lang w:val="hr-HR"/>
              </w:rPr>
            </w:pPr>
            <w:r w:rsidRPr="00CB7D6E">
              <w:rPr>
                <w:color w:val="auto"/>
                <w:lang w:val="hr-HR"/>
              </w:rPr>
              <w:t>Provesti mjere demografske obnove kroz financijske potpore obiteljima i programe stambenog zbrinjavanja mladih</w:t>
            </w:r>
          </w:p>
        </w:tc>
        <w:tc>
          <w:tcPr>
            <w:tcW w:w="1860" w:type="dxa"/>
            <w:vAlign w:val="center"/>
          </w:tcPr>
          <w:p w14:paraId="67D32AE7" w14:textId="0B7A9456" w:rsidR="00CB7D6E" w:rsidRPr="00CB7D6E" w:rsidRDefault="00CB7D6E" w:rsidP="00CB7D6E">
            <w:pPr>
              <w:spacing w:line="276" w:lineRule="auto"/>
              <w:ind w:left="57"/>
              <w:jc w:val="center"/>
              <w:rPr>
                <w:color w:val="auto"/>
                <w:lang w:val="hr-HR"/>
              </w:rPr>
            </w:pPr>
            <w:r w:rsidRPr="00CB7D6E">
              <w:rPr>
                <w:color w:val="auto"/>
                <w:lang w:val="hr-HR"/>
              </w:rPr>
              <w:t>Broj dod</w:t>
            </w:r>
            <w:r>
              <w:rPr>
                <w:color w:val="auto"/>
                <w:lang w:val="hr-HR"/>
              </w:rPr>
              <w:t>i</w:t>
            </w:r>
            <w:r w:rsidRPr="00CB7D6E">
              <w:rPr>
                <w:color w:val="auto"/>
                <w:lang w:val="hr-HR"/>
              </w:rPr>
              <w:t>jelj</w:t>
            </w:r>
            <w:r>
              <w:rPr>
                <w:color w:val="auto"/>
                <w:lang w:val="hr-HR"/>
              </w:rPr>
              <w:t>e</w:t>
            </w:r>
            <w:r w:rsidRPr="00CB7D6E">
              <w:rPr>
                <w:color w:val="auto"/>
                <w:lang w:val="hr-HR"/>
              </w:rPr>
              <w:t>nih potpora za novorođeno dijete</w:t>
            </w:r>
          </w:p>
        </w:tc>
        <w:tc>
          <w:tcPr>
            <w:tcW w:w="1297" w:type="dxa"/>
            <w:vAlign w:val="center"/>
          </w:tcPr>
          <w:p w14:paraId="2B21DD46" w14:textId="5979C709" w:rsidR="00CB7D6E" w:rsidRPr="00261C43" w:rsidRDefault="00043DBD" w:rsidP="00CB7D6E">
            <w:pPr>
              <w:pStyle w:val="Odlomakpopisa"/>
              <w:spacing w:line="276" w:lineRule="auto"/>
              <w:ind w:left="57"/>
              <w:jc w:val="center"/>
              <w:rPr>
                <w:color w:val="auto"/>
                <w:lang w:val="hr-HR"/>
              </w:rPr>
            </w:pPr>
            <w:r w:rsidRPr="00261C43">
              <w:rPr>
                <w:color w:val="auto"/>
                <w:lang w:val="hr-HR"/>
              </w:rPr>
              <w:t>1</w:t>
            </w:r>
            <w:r w:rsidR="00E66E46" w:rsidRPr="00261C43">
              <w:rPr>
                <w:color w:val="auto"/>
                <w:lang w:val="hr-HR"/>
              </w:rPr>
              <w:t>2</w:t>
            </w:r>
          </w:p>
        </w:tc>
        <w:tc>
          <w:tcPr>
            <w:tcW w:w="1713" w:type="dxa"/>
            <w:vMerge w:val="restart"/>
            <w:vAlign w:val="center"/>
          </w:tcPr>
          <w:p w14:paraId="4D329BD9" w14:textId="2CC4FE76" w:rsidR="00CB7D6E" w:rsidRPr="00CB7D6E" w:rsidRDefault="00CB7D6E" w:rsidP="00CB7D6E">
            <w:pPr>
              <w:pStyle w:val="Odlomakpopisa"/>
              <w:spacing w:line="276" w:lineRule="auto"/>
              <w:ind w:left="57"/>
              <w:jc w:val="center"/>
              <w:rPr>
                <w:color w:val="auto"/>
                <w:highlight w:val="yellow"/>
                <w:lang w:val="hr-HR"/>
              </w:rPr>
            </w:pPr>
            <w:r w:rsidRPr="00CB7D6E">
              <w:rPr>
                <w:color w:val="auto"/>
                <w:lang w:val="hr-HR"/>
              </w:rPr>
              <w:t>31. prosinca 2026.</w:t>
            </w:r>
          </w:p>
        </w:tc>
        <w:tc>
          <w:tcPr>
            <w:tcW w:w="2073" w:type="dxa"/>
            <w:vMerge w:val="restart"/>
            <w:vAlign w:val="center"/>
          </w:tcPr>
          <w:p w14:paraId="2C1015C3" w14:textId="77777777" w:rsidR="00CB7D6E" w:rsidRDefault="00CB7D6E" w:rsidP="00CB7D6E">
            <w:pPr>
              <w:pStyle w:val="Odlomakpopisa"/>
              <w:spacing w:line="276" w:lineRule="auto"/>
              <w:ind w:left="57"/>
              <w:jc w:val="center"/>
              <w:rPr>
                <w:color w:val="auto"/>
                <w:lang w:val="hr-HR"/>
              </w:rPr>
            </w:pPr>
            <w:r w:rsidRPr="00CB7D6E">
              <w:rPr>
                <w:color w:val="auto"/>
                <w:lang w:val="hr-HR"/>
              </w:rPr>
              <w:t>Općinski načelnik</w:t>
            </w:r>
            <w:r>
              <w:rPr>
                <w:color w:val="auto"/>
                <w:lang w:val="hr-HR"/>
              </w:rPr>
              <w:t>/</w:t>
            </w:r>
          </w:p>
          <w:p w14:paraId="2991B05F" w14:textId="0862E105" w:rsidR="00CB7D6E" w:rsidRPr="00CB7D6E" w:rsidRDefault="00F121AD" w:rsidP="00F121AD">
            <w:pPr>
              <w:pStyle w:val="Odlomakpopisa"/>
              <w:spacing w:line="276" w:lineRule="auto"/>
              <w:ind w:left="57"/>
              <w:jc w:val="center"/>
              <w:rPr>
                <w:color w:val="auto"/>
                <w:lang w:val="hr-HR"/>
              </w:rPr>
            </w:pPr>
            <w:r>
              <w:rPr>
                <w:color w:val="auto"/>
                <w:lang w:val="hr-HR"/>
              </w:rPr>
              <w:t>Pročelnik</w:t>
            </w:r>
            <w:r w:rsidR="00CB7D6E">
              <w:rPr>
                <w:color w:val="auto"/>
                <w:lang w:val="hr-HR"/>
              </w:rPr>
              <w:t xml:space="preserve"> JUO</w:t>
            </w:r>
          </w:p>
        </w:tc>
        <w:tc>
          <w:tcPr>
            <w:tcW w:w="2295" w:type="dxa"/>
            <w:vMerge w:val="restart"/>
            <w:vAlign w:val="center"/>
          </w:tcPr>
          <w:p w14:paraId="5527EC80" w14:textId="66E4F569" w:rsidR="00CB7D6E" w:rsidRPr="00CB7D6E" w:rsidRDefault="00CB7D6E" w:rsidP="00CB7D6E">
            <w:pPr>
              <w:pStyle w:val="Odlomakpopisa"/>
              <w:spacing w:line="276" w:lineRule="auto"/>
              <w:ind w:left="57"/>
              <w:jc w:val="center"/>
              <w:rPr>
                <w:color w:val="auto"/>
                <w:lang w:val="hr-HR"/>
              </w:rPr>
            </w:pPr>
            <w:r w:rsidRPr="00CB7D6E">
              <w:rPr>
                <w:color w:val="auto"/>
                <w:lang w:val="hr-HR"/>
              </w:rPr>
              <w:t>Aktivnost A1005-06-Demografske mjere</w:t>
            </w:r>
          </w:p>
        </w:tc>
      </w:tr>
      <w:tr w:rsidR="00CB7D6E" w:rsidRPr="00CB7D6E" w14:paraId="792D2AD1" w14:textId="77777777" w:rsidTr="00246145">
        <w:trPr>
          <w:trHeight w:val="397"/>
          <w:jc w:val="center"/>
        </w:trPr>
        <w:tc>
          <w:tcPr>
            <w:tcW w:w="1420" w:type="dxa"/>
            <w:vMerge/>
            <w:vAlign w:val="center"/>
          </w:tcPr>
          <w:p w14:paraId="002159D2" w14:textId="77777777" w:rsidR="00CB7D6E" w:rsidRPr="00CB7D6E" w:rsidRDefault="00CB7D6E" w:rsidP="00CB7D6E">
            <w:pPr>
              <w:spacing w:line="276" w:lineRule="auto"/>
              <w:ind w:left="57"/>
              <w:jc w:val="center"/>
              <w:rPr>
                <w:color w:val="auto"/>
                <w:lang w:val="hr-HR"/>
              </w:rPr>
            </w:pPr>
          </w:p>
        </w:tc>
        <w:tc>
          <w:tcPr>
            <w:tcW w:w="2950" w:type="dxa"/>
            <w:vMerge/>
            <w:vAlign w:val="center"/>
          </w:tcPr>
          <w:p w14:paraId="1A7F7647" w14:textId="77777777" w:rsidR="00CB7D6E" w:rsidRPr="00CB7D6E" w:rsidRDefault="00CB7D6E" w:rsidP="00CB7D6E">
            <w:pPr>
              <w:spacing w:line="276" w:lineRule="auto"/>
              <w:ind w:left="57"/>
              <w:jc w:val="center"/>
              <w:rPr>
                <w:color w:val="auto"/>
                <w:lang w:val="hr-HR"/>
              </w:rPr>
            </w:pPr>
          </w:p>
        </w:tc>
        <w:tc>
          <w:tcPr>
            <w:tcW w:w="1860" w:type="dxa"/>
            <w:vAlign w:val="center"/>
          </w:tcPr>
          <w:p w14:paraId="26E942FC" w14:textId="6F88FB8D" w:rsidR="00CB7D6E" w:rsidRPr="00CB7D6E" w:rsidRDefault="00CB7D6E" w:rsidP="00CB7D6E">
            <w:pPr>
              <w:spacing w:line="276" w:lineRule="auto"/>
              <w:ind w:left="57"/>
              <w:jc w:val="center"/>
              <w:rPr>
                <w:color w:val="auto"/>
                <w:lang w:val="hr-HR"/>
              </w:rPr>
            </w:pPr>
            <w:r w:rsidRPr="00CB7D6E">
              <w:rPr>
                <w:color w:val="auto"/>
                <w:lang w:val="hr-HR"/>
              </w:rPr>
              <w:t>Broj provedenih mjera stambenog zbrinjavanja mladih obitelji</w:t>
            </w:r>
          </w:p>
        </w:tc>
        <w:tc>
          <w:tcPr>
            <w:tcW w:w="1297" w:type="dxa"/>
            <w:vAlign w:val="center"/>
          </w:tcPr>
          <w:p w14:paraId="5DBB8070" w14:textId="266C52DB" w:rsidR="00CB7D6E" w:rsidRPr="00043DBD" w:rsidRDefault="00AB2D71" w:rsidP="00CB7D6E">
            <w:pPr>
              <w:pStyle w:val="Odlomakpopisa"/>
              <w:spacing w:line="276" w:lineRule="auto"/>
              <w:ind w:left="57"/>
              <w:jc w:val="center"/>
              <w:rPr>
                <w:color w:val="auto"/>
                <w:lang w:val="hr-HR"/>
              </w:rPr>
            </w:pPr>
            <w:r w:rsidRPr="00043DBD">
              <w:rPr>
                <w:color w:val="auto"/>
                <w:lang w:val="hr-HR"/>
              </w:rPr>
              <w:t>4</w:t>
            </w:r>
          </w:p>
        </w:tc>
        <w:tc>
          <w:tcPr>
            <w:tcW w:w="1713" w:type="dxa"/>
            <w:vMerge/>
            <w:vAlign w:val="center"/>
          </w:tcPr>
          <w:p w14:paraId="7D3B3242" w14:textId="77777777" w:rsidR="00CB7D6E" w:rsidRPr="00CB7D6E" w:rsidRDefault="00CB7D6E" w:rsidP="00CB7D6E">
            <w:pPr>
              <w:pStyle w:val="Odlomakpopisa"/>
              <w:spacing w:line="276" w:lineRule="auto"/>
              <w:ind w:left="57"/>
              <w:jc w:val="center"/>
              <w:rPr>
                <w:color w:val="auto"/>
                <w:highlight w:val="yellow"/>
                <w:lang w:val="hr-HR"/>
              </w:rPr>
            </w:pPr>
          </w:p>
        </w:tc>
        <w:tc>
          <w:tcPr>
            <w:tcW w:w="2073" w:type="dxa"/>
            <w:vMerge/>
            <w:vAlign w:val="center"/>
          </w:tcPr>
          <w:p w14:paraId="63040B8E" w14:textId="77777777" w:rsidR="00CB7D6E" w:rsidRPr="00CB7D6E" w:rsidRDefault="00CB7D6E" w:rsidP="00CB7D6E">
            <w:pPr>
              <w:pStyle w:val="Odlomakpopisa"/>
              <w:spacing w:line="276" w:lineRule="auto"/>
              <w:ind w:left="57"/>
              <w:jc w:val="center"/>
              <w:rPr>
                <w:color w:val="auto"/>
                <w:lang w:val="hr-HR"/>
              </w:rPr>
            </w:pPr>
          </w:p>
        </w:tc>
        <w:tc>
          <w:tcPr>
            <w:tcW w:w="2295" w:type="dxa"/>
            <w:vMerge/>
            <w:vAlign w:val="center"/>
          </w:tcPr>
          <w:p w14:paraId="2D3C30E9" w14:textId="77777777" w:rsidR="00CB7D6E" w:rsidRPr="00CB7D6E" w:rsidRDefault="00CB7D6E" w:rsidP="00CB7D6E">
            <w:pPr>
              <w:pStyle w:val="Odlomakpopisa"/>
              <w:spacing w:line="276" w:lineRule="auto"/>
              <w:ind w:left="57"/>
              <w:jc w:val="center"/>
              <w:rPr>
                <w:color w:val="auto"/>
                <w:lang w:val="hr-HR"/>
              </w:rPr>
            </w:pPr>
          </w:p>
        </w:tc>
      </w:tr>
      <w:tr w:rsidR="00CB7D6E" w:rsidRPr="00CB7D6E" w14:paraId="6FCC59E2" w14:textId="77777777" w:rsidTr="00101FDF">
        <w:trPr>
          <w:trHeight w:val="2001"/>
          <w:jc w:val="center"/>
        </w:trPr>
        <w:tc>
          <w:tcPr>
            <w:tcW w:w="1420" w:type="dxa"/>
            <w:vMerge w:val="restart"/>
            <w:vAlign w:val="center"/>
          </w:tcPr>
          <w:p w14:paraId="60461E14" w14:textId="576BBBB7" w:rsidR="00CB7D6E" w:rsidRPr="00CB7D6E" w:rsidRDefault="00CB7D6E" w:rsidP="00CB7D6E">
            <w:pPr>
              <w:spacing w:line="276" w:lineRule="auto"/>
              <w:ind w:left="57"/>
              <w:jc w:val="center"/>
              <w:rPr>
                <w:color w:val="auto"/>
                <w:lang w:val="hr-HR"/>
              </w:rPr>
            </w:pPr>
            <w:r w:rsidRPr="00CB7D6E">
              <w:rPr>
                <w:color w:val="auto"/>
                <w:lang w:val="hr-HR"/>
              </w:rPr>
              <w:t>6.1.</w:t>
            </w:r>
          </w:p>
        </w:tc>
        <w:tc>
          <w:tcPr>
            <w:tcW w:w="2950" w:type="dxa"/>
            <w:vMerge w:val="restart"/>
            <w:vAlign w:val="center"/>
          </w:tcPr>
          <w:p w14:paraId="7CFCD32F" w14:textId="2FCD4D63" w:rsidR="00CB7D6E" w:rsidRPr="00CB7D6E" w:rsidRDefault="00CB7D6E" w:rsidP="00CB7D6E">
            <w:pPr>
              <w:spacing w:line="276" w:lineRule="auto"/>
              <w:ind w:left="57"/>
              <w:jc w:val="center"/>
              <w:rPr>
                <w:color w:val="auto"/>
                <w:lang w:val="hr-HR"/>
              </w:rPr>
            </w:pPr>
            <w:r w:rsidRPr="00CB7D6E">
              <w:rPr>
                <w:color w:val="auto"/>
                <w:lang w:val="hr-HR"/>
              </w:rPr>
              <w:t>Osigurati kontinuiranu provedbu projekta Zaželi radi zapošljavanja žena i pružanja podrške starijim i ranjivim osobama.</w:t>
            </w:r>
          </w:p>
        </w:tc>
        <w:tc>
          <w:tcPr>
            <w:tcW w:w="1860" w:type="dxa"/>
            <w:vAlign w:val="center"/>
          </w:tcPr>
          <w:p w14:paraId="0A3E9DD3" w14:textId="67676634" w:rsidR="00CB7D6E" w:rsidRPr="00CB7D6E" w:rsidRDefault="00CB7D6E" w:rsidP="00CB7D6E">
            <w:pPr>
              <w:spacing w:line="276" w:lineRule="auto"/>
              <w:ind w:left="57"/>
              <w:jc w:val="center"/>
              <w:rPr>
                <w:color w:val="auto"/>
                <w:lang w:val="hr-HR"/>
              </w:rPr>
            </w:pPr>
            <w:r w:rsidRPr="00CB7D6E">
              <w:rPr>
                <w:color w:val="auto"/>
                <w:lang w:val="hr-HR"/>
              </w:rPr>
              <w:t>Broj zaposlenih žena preko projekta Zaželi</w:t>
            </w:r>
          </w:p>
        </w:tc>
        <w:tc>
          <w:tcPr>
            <w:tcW w:w="1297" w:type="dxa"/>
            <w:vAlign w:val="center"/>
          </w:tcPr>
          <w:p w14:paraId="1F3962EC" w14:textId="12A8E75E" w:rsidR="00CB7D6E" w:rsidRPr="00043DBD" w:rsidRDefault="00AB2D71" w:rsidP="00CB7D6E">
            <w:pPr>
              <w:pStyle w:val="Odlomakpopisa"/>
              <w:spacing w:line="276" w:lineRule="auto"/>
              <w:ind w:left="57"/>
              <w:jc w:val="center"/>
              <w:rPr>
                <w:color w:val="auto"/>
                <w:lang w:val="hr-HR"/>
              </w:rPr>
            </w:pPr>
            <w:r w:rsidRPr="00043DBD">
              <w:rPr>
                <w:color w:val="auto"/>
                <w:lang w:val="hr-HR"/>
              </w:rPr>
              <w:t>20</w:t>
            </w:r>
          </w:p>
        </w:tc>
        <w:tc>
          <w:tcPr>
            <w:tcW w:w="1713" w:type="dxa"/>
            <w:vMerge w:val="restart"/>
            <w:vAlign w:val="center"/>
          </w:tcPr>
          <w:p w14:paraId="7794C535" w14:textId="273D6AE7" w:rsidR="00CB7D6E" w:rsidRPr="00CB7D6E" w:rsidRDefault="00CB7D6E" w:rsidP="00CB7D6E">
            <w:pPr>
              <w:pStyle w:val="Odlomakpopisa"/>
              <w:spacing w:line="276" w:lineRule="auto"/>
              <w:ind w:left="57"/>
              <w:jc w:val="center"/>
              <w:rPr>
                <w:color w:val="auto"/>
                <w:lang w:val="hr-HR"/>
              </w:rPr>
            </w:pPr>
            <w:r w:rsidRPr="00CB7D6E">
              <w:rPr>
                <w:color w:val="auto"/>
                <w:lang w:val="hr-HR"/>
              </w:rPr>
              <w:t>31. prosinca 2026.</w:t>
            </w:r>
          </w:p>
        </w:tc>
        <w:tc>
          <w:tcPr>
            <w:tcW w:w="2073" w:type="dxa"/>
            <w:vMerge w:val="restart"/>
            <w:vAlign w:val="center"/>
          </w:tcPr>
          <w:p w14:paraId="4B32EBB8" w14:textId="77777777" w:rsidR="00CB7D6E" w:rsidRDefault="00CB7D6E" w:rsidP="00CB7D6E">
            <w:pPr>
              <w:pStyle w:val="Odlomakpopisa"/>
              <w:spacing w:line="276" w:lineRule="auto"/>
              <w:ind w:left="57"/>
              <w:jc w:val="center"/>
              <w:rPr>
                <w:color w:val="auto"/>
                <w:lang w:val="hr-HR"/>
              </w:rPr>
            </w:pPr>
            <w:r w:rsidRPr="00CB7D6E">
              <w:rPr>
                <w:color w:val="auto"/>
                <w:lang w:val="hr-HR"/>
              </w:rPr>
              <w:t>Općinski načelnik</w:t>
            </w:r>
            <w:r>
              <w:rPr>
                <w:color w:val="auto"/>
                <w:lang w:val="hr-HR"/>
              </w:rPr>
              <w:t>/</w:t>
            </w:r>
          </w:p>
          <w:p w14:paraId="215E7B6A" w14:textId="272632B6" w:rsidR="00CB7D6E" w:rsidRPr="00CB7D6E" w:rsidRDefault="00F121AD" w:rsidP="00F121AD">
            <w:pPr>
              <w:pStyle w:val="Odlomakpopisa"/>
              <w:spacing w:line="276" w:lineRule="auto"/>
              <w:ind w:left="57"/>
              <w:jc w:val="center"/>
              <w:rPr>
                <w:color w:val="auto"/>
                <w:lang w:val="hr-HR"/>
              </w:rPr>
            </w:pPr>
            <w:r>
              <w:rPr>
                <w:color w:val="auto"/>
                <w:lang w:val="hr-HR"/>
              </w:rPr>
              <w:t>Pročelnik</w:t>
            </w:r>
            <w:r w:rsidR="00CB7D6E">
              <w:rPr>
                <w:color w:val="auto"/>
                <w:lang w:val="hr-HR"/>
              </w:rPr>
              <w:t xml:space="preserve"> JUO</w:t>
            </w:r>
          </w:p>
        </w:tc>
        <w:tc>
          <w:tcPr>
            <w:tcW w:w="2295" w:type="dxa"/>
            <w:vMerge w:val="restart"/>
            <w:vAlign w:val="center"/>
          </w:tcPr>
          <w:p w14:paraId="0822BE8B" w14:textId="77777777" w:rsidR="00CB7D6E" w:rsidRPr="00CB7D6E" w:rsidRDefault="00CB7D6E" w:rsidP="00CB7D6E">
            <w:pPr>
              <w:pStyle w:val="Odlomakpopisa"/>
              <w:spacing w:line="276" w:lineRule="auto"/>
              <w:ind w:left="57"/>
              <w:jc w:val="center"/>
              <w:rPr>
                <w:color w:val="auto"/>
                <w:lang w:val="hr-HR"/>
              </w:rPr>
            </w:pPr>
            <w:r w:rsidRPr="00CB7D6E">
              <w:rPr>
                <w:color w:val="auto"/>
                <w:lang w:val="hr-HR"/>
              </w:rPr>
              <w:t>A 1007-01 Zapošljavanje žena iz ciljnih skupina u svrhu potpore i podrške starijim</w:t>
            </w:r>
          </w:p>
          <w:p w14:paraId="37F48A00" w14:textId="77777777" w:rsidR="00CB7D6E" w:rsidRPr="00CB7D6E" w:rsidRDefault="00CB7D6E" w:rsidP="00CB7D6E">
            <w:pPr>
              <w:pStyle w:val="Odlomakpopisa"/>
              <w:spacing w:line="276" w:lineRule="auto"/>
              <w:ind w:left="57"/>
              <w:jc w:val="center"/>
              <w:rPr>
                <w:color w:val="auto"/>
                <w:lang w:val="hr-HR"/>
              </w:rPr>
            </w:pPr>
            <w:r w:rsidRPr="00CB7D6E">
              <w:rPr>
                <w:color w:val="auto"/>
                <w:lang w:val="hr-HR"/>
              </w:rPr>
              <w:t>A 1007-03 Promidžba i vidljivost</w:t>
            </w:r>
          </w:p>
          <w:p w14:paraId="40B16068" w14:textId="3B5F01FC" w:rsidR="00CB7D6E" w:rsidRPr="00CB7D6E" w:rsidRDefault="00CB7D6E" w:rsidP="00CB7D6E">
            <w:pPr>
              <w:pStyle w:val="Odlomakpopisa"/>
              <w:spacing w:line="276" w:lineRule="auto"/>
              <w:ind w:left="57"/>
              <w:jc w:val="center"/>
              <w:rPr>
                <w:color w:val="auto"/>
                <w:lang w:val="hr-HR"/>
              </w:rPr>
            </w:pPr>
            <w:r w:rsidRPr="00CB7D6E">
              <w:rPr>
                <w:color w:val="auto"/>
                <w:lang w:val="hr-HR"/>
              </w:rPr>
              <w:t>A 1007-04 Upravljanje projektom i administracija</w:t>
            </w:r>
          </w:p>
        </w:tc>
      </w:tr>
      <w:tr w:rsidR="00CB7D6E" w:rsidRPr="00CB7D6E" w14:paraId="0C7D300E" w14:textId="77777777" w:rsidTr="007D71DA">
        <w:trPr>
          <w:trHeight w:val="712"/>
          <w:jc w:val="center"/>
        </w:trPr>
        <w:tc>
          <w:tcPr>
            <w:tcW w:w="1420" w:type="dxa"/>
            <w:vMerge/>
            <w:vAlign w:val="center"/>
          </w:tcPr>
          <w:p w14:paraId="7618AF84" w14:textId="77777777" w:rsidR="00CB7D6E" w:rsidRPr="00CB7D6E" w:rsidRDefault="00CB7D6E" w:rsidP="00CB7D6E">
            <w:pPr>
              <w:spacing w:line="276" w:lineRule="auto"/>
              <w:ind w:left="57"/>
              <w:jc w:val="center"/>
              <w:rPr>
                <w:color w:val="auto"/>
                <w:lang w:val="hr-HR"/>
              </w:rPr>
            </w:pPr>
          </w:p>
        </w:tc>
        <w:tc>
          <w:tcPr>
            <w:tcW w:w="2950" w:type="dxa"/>
            <w:vMerge/>
            <w:vAlign w:val="center"/>
          </w:tcPr>
          <w:p w14:paraId="2C124069" w14:textId="77777777" w:rsidR="00CB7D6E" w:rsidRPr="00CB7D6E" w:rsidRDefault="00CB7D6E" w:rsidP="00CB7D6E">
            <w:pPr>
              <w:spacing w:line="276" w:lineRule="auto"/>
              <w:ind w:left="57"/>
              <w:jc w:val="center"/>
              <w:rPr>
                <w:color w:val="auto"/>
                <w:lang w:val="hr-HR"/>
              </w:rPr>
            </w:pPr>
          </w:p>
        </w:tc>
        <w:tc>
          <w:tcPr>
            <w:tcW w:w="1860" w:type="dxa"/>
            <w:vAlign w:val="center"/>
          </w:tcPr>
          <w:p w14:paraId="533DB8E9" w14:textId="4D86D16E" w:rsidR="00CB7D6E" w:rsidRPr="00CB7D6E" w:rsidRDefault="00CB7D6E" w:rsidP="00CB7D6E">
            <w:pPr>
              <w:spacing w:line="276" w:lineRule="auto"/>
              <w:ind w:left="57"/>
              <w:jc w:val="center"/>
              <w:rPr>
                <w:color w:val="auto"/>
                <w:lang w:val="hr-HR"/>
              </w:rPr>
            </w:pPr>
            <w:r w:rsidRPr="00CB7D6E">
              <w:rPr>
                <w:color w:val="auto"/>
                <w:lang w:val="hr-HR"/>
              </w:rPr>
              <w:t>Broj korisnika projekta Zaželi</w:t>
            </w:r>
          </w:p>
        </w:tc>
        <w:tc>
          <w:tcPr>
            <w:tcW w:w="1297" w:type="dxa"/>
            <w:vAlign w:val="center"/>
          </w:tcPr>
          <w:p w14:paraId="01EBA867" w14:textId="649B74E2" w:rsidR="00CB7D6E" w:rsidRPr="00043DBD" w:rsidRDefault="00205009" w:rsidP="00CB7D6E">
            <w:pPr>
              <w:pStyle w:val="Odlomakpopisa"/>
              <w:spacing w:line="276" w:lineRule="auto"/>
              <w:ind w:left="57"/>
              <w:jc w:val="center"/>
              <w:rPr>
                <w:color w:val="auto"/>
                <w:lang w:val="hr-HR"/>
              </w:rPr>
            </w:pPr>
            <w:r w:rsidRPr="00043DBD">
              <w:rPr>
                <w:color w:val="auto"/>
                <w:lang w:val="hr-HR"/>
              </w:rPr>
              <w:t>128</w:t>
            </w:r>
          </w:p>
        </w:tc>
        <w:tc>
          <w:tcPr>
            <w:tcW w:w="1713" w:type="dxa"/>
            <w:vMerge/>
            <w:vAlign w:val="center"/>
          </w:tcPr>
          <w:p w14:paraId="48A81E28" w14:textId="77777777" w:rsidR="00CB7D6E" w:rsidRPr="00CB7D6E" w:rsidRDefault="00CB7D6E" w:rsidP="00CB7D6E">
            <w:pPr>
              <w:pStyle w:val="Odlomakpopisa"/>
              <w:spacing w:line="276" w:lineRule="auto"/>
              <w:ind w:left="57"/>
              <w:jc w:val="center"/>
              <w:rPr>
                <w:color w:val="auto"/>
                <w:lang w:val="hr-HR"/>
              </w:rPr>
            </w:pPr>
          </w:p>
        </w:tc>
        <w:tc>
          <w:tcPr>
            <w:tcW w:w="2073" w:type="dxa"/>
            <w:vMerge/>
            <w:vAlign w:val="center"/>
          </w:tcPr>
          <w:p w14:paraId="7499BAD9" w14:textId="77777777" w:rsidR="00CB7D6E" w:rsidRPr="00CB7D6E" w:rsidRDefault="00CB7D6E" w:rsidP="00CB7D6E">
            <w:pPr>
              <w:pStyle w:val="Odlomakpopisa"/>
              <w:spacing w:line="276" w:lineRule="auto"/>
              <w:ind w:left="57"/>
              <w:jc w:val="center"/>
              <w:rPr>
                <w:color w:val="auto"/>
                <w:lang w:val="hr-HR"/>
              </w:rPr>
            </w:pPr>
          </w:p>
        </w:tc>
        <w:tc>
          <w:tcPr>
            <w:tcW w:w="2295" w:type="dxa"/>
            <w:vMerge/>
            <w:vAlign w:val="center"/>
          </w:tcPr>
          <w:p w14:paraId="48A21144" w14:textId="77777777" w:rsidR="00CB7D6E" w:rsidRPr="00CB7D6E" w:rsidRDefault="00CB7D6E" w:rsidP="00CB7D6E">
            <w:pPr>
              <w:pStyle w:val="Odlomakpopisa"/>
              <w:spacing w:line="276" w:lineRule="auto"/>
              <w:ind w:left="57"/>
              <w:jc w:val="center"/>
              <w:rPr>
                <w:color w:val="auto"/>
                <w:lang w:val="hr-HR"/>
              </w:rPr>
            </w:pPr>
          </w:p>
        </w:tc>
      </w:tr>
      <w:tr w:rsidR="00CB7D6E" w:rsidRPr="00CB7D6E" w14:paraId="0CE7E1E0" w14:textId="77777777" w:rsidTr="007D71DA">
        <w:trPr>
          <w:trHeight w:val="712"/>
          <w:jc w:val="center"/>
        </w:trPr>
        <w:tc>
          <w:tcPr>
            <w:tcW w:w="1420" w:type="dxa"/>
            <w:vAlign w:val="center"/>
          </w:tcPr>
          <w:p w14:paraId="0E164161" w14:textId="59069639" w:rsidR="00CB7D6E" w:rsidRPr="00CB7D6E" w:rsidRDefault="00CB7D6E" w:rsidP="00CB7D6E">
            <w:pPr>
              <w:spacing w:line="276" w:lineRule="auto"/>
              <w:ind w:left="57"/>
              <w:jc w:val="center"/>
              <w:rPr>
                <w:color w:val="auto"/>
                <w:lang w:val="hr-HR"/>
              </w:rPr>
            </w:pPr>
            <w:r w:rsidRPr="00CB7D6E">
              <w:rPr>
                <w:color w:val="auto"/>
                <w:lang w:val="hr-HR"/>
              </w:rPr>
              <w:lastRenderedPageBreak/>
              <w:t>7.1.</w:t>
            </w:r>
          </w:p>
        </w:tc>
        <w:tc>
          <w:tcPr>
            <w:tcW w:w="2950" w:type="dxa"/>
            <w:vAlign w:val="center"/>
          </w:tcPr>
          <w:p w14:paraId="06D6E4A8" w14:textId="7DC7B597" w:rsidR="00CB7D6E" w:rsidRPr="00CB7D6E" w:rsidRDefault="00CB7D6E" w:rsidP="00CB7D6E">
            <w:pPr>
              <w:spacing w:line="276" w:lineRule="auto"/>
              <w:ind w:left="57"/>
              <w:jc w:val="center"/>
              <w:rPr>
                <w:color w:val="auto"/>
                <w:lang w:val="hr-HR"/>
              </w:rPr>
            </w:pPr>
            <w:r w:rsidRPr="00CB7D6E">
              <w:rPr>
                <w:color w:val="auto"/>
                <w:lang w:val="hr-HR"/>
              </w:rPr>
              <w:t>Izraditi godišnji programa građenja objekata komunalne infrastrukture radi učinkovitog planiranja ulaganja</w:t>
            </w:r>
          </w:p>
        </w:tc>
        <w:tc>
          <w:tcPr>
            <w:tcW w:w="1860" w:type="dxa"/>
            <w:vAlign w:val="center"/>
          </w:tcPr>
          <w:p w14:paraId="7D0EC044" w14:textId="599B6B44" w:rsidR="00CB7D6E" w:rsidRPr="00CB7D6E" w:rsidRDefault="00CB7D6E" w:rsidP="00CB7D6E">
            <w:pPr>
              <w:spacing w:line="276" w:lineRule="auto"/>
              <w:ind w:left="57"/>
              <w:jc w:val="center"/>
              <w:rPr>
                <w:color w:val="auto"/>
                <w:lang w:val="hr-HR"/>
              </w:rPr>
            </w:pPr>
            <w:r w:rsidRPr="00CB7D6E">
              <w:rPr>
                <w:color w:val="auto"/>
                <w:lang w:val="hr-HR"/>
              </w:rPr>
              <w:t>Izrađen godišnji program građenja objekata komunalne infrastrukture</w:t>
            </w:r>
          </w:p>
        </w:tc>
        <w:tc>
          <w:tcPr>
            <w:tcW w:w="1297" w:type="dxa"/>
            <w:vAlign w:val="center"/>
          </w:tcPr>
          <w:p w14:paraId="39F2FC98" w14:textId="4A13EA30" w:rsidR="00CB7D6E" w:rsidRPr="00043DBD" w:rsidRDefault="00CB7D6E" w:rsidP="00CB7D6E">
            <w:pPr>
              <w:pStyle w:val="Odlomakpopisa"/>
              <w:spacing w:line="276" w:lineRule="auto"/>
              <w:ind w:left="57"/>
              <w:jc w:val="center"/>
              <w:rPr>
                <w:color w:val="auto"/>
                <w:lang w:val="hr-HR"/>
              </w:rPr>
            </w:pPr>
            <w:r w:rsidRPr="00043DBD">
              <w:rPr>
                <w:color w:val="auto"/>
                <w:lang w:val="hr-HR"/>
              </w:rPr>
              <w:t>1</w:t>
            </w:r>
          </w:p>
        </w:tc>
        <w:tc>
          <w:tcPr>
            <w:tcW w:w="1713" w:type="dxa"/>
            <w:vAlign w:val="center"/>
          </w:tcPr>
          <w:p w14:paraId="39D131DB" w14:textId="7637E2DE" w:rsidR="00CB7D6E" w:rsidRPr="00043DBD" w:rsidRDefault="00CB7D6E" w:rsidP="00205009">
            <w:pPr>
              <w:pStyle w:val="Odlomakpopisa"/>
              <w:spacing w:line="276" w:lineRule="auto"/>
              <w:ind w:left="57"/>
              <w:jc w:val="center"/>
              <w:rPr>
                <w:color w:val="auto"/>
                <w:lang w:val="hr-HR"/>
              </w:rPr>
            </w:pPr>
            <w:r w:rsidRPr="00043DBD">
              <w:rPr>
                <w:color w:val="auto"/>
                <w:lang w:val="hr-HR"/>
              </w:rPr>
              <w:t>1</w:t>
            </w:r>
            <w:r w:rsidR="00205009" w:rsidRPr="00043DBD">
              <w:rPr>
                <w:color w:val="auto"/>
                <w:lang w:val="hr-HR"/>
              </w:rPr>
              <w:t>5</w:t>
            </w:r>
            <w:r w:rsidRPr="00043DBD">
              <w:rPr>
                <w:color w:val="auto"/>
                <w:lang w:val="hr-HR"/>
              </w:rPr>
              <w:t xml:space="preserve">. </w:t>
            </w:r>
            <w:r w:rsidR="00205009" w:rsidRPr="00043DBD">
              <w:rPr>
                <w:color w:val="auto"/>
                <w:lang w:val="hr-HR"/>
              </w:rPr>
              <w:t xml:space="preserve">studenog </w:t>
            </w:r>
            <w:r w:rsidRPr="00043DBD">
              <w:rPr>
                <w:color w:val="auto"/>
                <w:lang w:val="hr-HR"/>
              </w:rPr>
              <w:t>2026.</w:t>
            </w:r>
          </w:p>
        </w:tc>
        <w:tc>
          <w:tcPr>
            <w:tcW w:w="2073" w:type="dxa"/>
            <w:vAlign w:val="center"/>
          </w:tcPr>
          <w:p w14:paraId="5D609A3B" w14:textId="77777777" w:rsidR="00CB7D6E" w:rsidRPr="00CB7D6E" w:rsidRDefault="00CB7D6E" w:rsidP="00CB7D6E">
            <w:pPr>
              <w:pStyle w:val="Odlomakpopisa"/>
              <w:spacing w:line="276" w:lineRule="auto"/>
              <w:ind w:left="57"/>
              <w:jc w:val="center"/>
              <w:rPr>
                <w:color w:val="auto"/>
                <w:lang w:val="hr-HR"/>
              </w:rPr>
            </w:pPr>
            <w:r w:rsidRPr="00CB7D6E">
              <w:rPr>
                <w:color w:val="auto"/>
                <w:lang w:val="hr-HR"/>
              </w:rPr>
              <w:t>Općinski načelnik/</w:t>
            </w:r>
          </w:p>
          <w:p w14:paraId="297261D9" w14:textId="7B7C0E94" w:rsidR="00CB7D6E" w:rsidRPr="00CB7D6E" w:rsidRDefault="00205009" w:rsidP="00CB7D6E">
            <w:pPr>
              <w:pStyle w:val="Odlomakpopisa"/>
              <w:spacing w:line="276" w:lineRule="auto"/>
              <w:ind w:left="57"/>
              <w:jc w:val="center"/>
              <w:rPr>
                <w:color w:val="auto"/>
                <w:lang w:val="hr-HR"/>
              </w:rPr>
            </w:pPr>
            <w:r>
              <w:rPr>
                <w:color w:val="auto"/>
                <w:lang w:val="hr-HR"/>
              </w:rPr>
              <w:t>JUO Općine Slavonski Šamac</w:t>
            </w:r>
          </w:p>
        </w:tc>
        <w:tc>
          <w:tcPr>
            <w:tcW w:w="2295" w:type="dxa"/>
            <w:vMerge w:val="restart"/>
            <w:vAlign w:val="center"/>
          </w:tcPr>
          <w:p w14:paraId="4210DF0B" w14:textId="77777777" w:rsidR="00CB7D6E" w:rsidRPr="00CB7D6E" w:rsidRDefault="00CB7D6E" w:rsidP="00CB7D6E">
            <w:pPr>
              <w:pStyle w:val="Odlomakpopisa"/>
              <w:spacing w:line="276" w:lineRule="auto"/>
              <w:ind w:left="57"/>
              <w:jc w:val="center"/>
              <w:rPr>
                <w:color w:val="auto"/>
                <w:lang w:val="hr-HR"/>
              </w:rPr>
            </w:pPr>
            <w:r w:rsidRPr="00CB7D6E">
              <w:rPr>
                <w:color w:val="auto"/>
                <w:lang w:val="hr-HR"/>
              </w:rPr>
              <w:t>Aktivnost A1009-01-Nerazvrstane ceste</w:t>
            </w:r>
          </w:p>
          <w:p w14:paraId="1C497EB7" w14:textId="77777777" w:rsidR="00CB7D6E" w:rsidRPr="00CB7D6E" w:rsidRDefault="00CB7D6E" w:rsidP="00CB7D6E">
            <w:pPr>
              <w:pStyle w:val="Odlomakpopisa"/>
              <w:spacing w:line="276" w:lineRule="auto"/>
              <w:ind w:left="57"/>
              <w:jc w:val="center"/>
              <w:rPr>
                <w:color w:val="auto"/>
                <w:lang w:val="hr-HR"/>
              </w:rPr>
            </w:pPr>
            <w:r w:rsidRPr="00CB7D6E">
              <w:rPr>
                <w:color w:val="auto"/>
                <w:lang w:val="hr-HR"/>
              </w:rPr>
              <w:t>Aktivnost A1009-02- Javne prometne površine</w:t>
            </w:r>
          </w:p>
          <w:p w14:paraId="4A8F0487" w14:textId="77777777" w:rsidR="00CB7D6E" w:rsidRPr="00CB7D6E" w:rsidRDefault="00CB7D6E" w:rsidP="00CB7D6E">
            <w:pPr>
              <w:pStyle w:val="Odlomakpopisa"/>
              <w:spacing w:line="276" w:lineRule="auto"/>
              <w:ind w:left="57"/>
              <w:jc w:val="center"/>
              <w:rPr>
                <w:color w:val="auto"/>
                <w:lang w:val="hr-HR"/>
              </w:rPr>
            </w:pPr>
            <w:r w:rsidRPr="00CB7D6E">
              <w:rPr>
                <w:color w:val="auto"/>
                <w:lang w:val="hr-HR"/>
              </w:rPr>
              <w:t>Aktivnost A1009-03- Dodatna ulaganja i izgradnja javne rasvjete</w:t>
            </w:r>
          </w:p>
          <w:p w14:paraId="6BAD84E9" w14:textId="77777777" w:rsidR="00CB7D6E" w:rsidRPr="00CB7D6E" w:rsidRDefault="00CB7D6E" w:rsidP="00CB7D6E">
            <w:pPr>
              <w:pStyle w:val="Odlomakpopisa"/>
              <w:spacing w:line="276" w:lineRule="auto"/>
              <w:ind w:left="57"/>
              <w:jc w:val="center"/>
              <w:rPr>
                <w:color w:val="auto"/>
                <w:lang w:val="hr-HR"/>
              </w:rPr>
            </w:pPr>
            <w:r w:rsidRPr="00CB7D6E">
              <w:rPr>
                <w:color w:val="auto"/>
                <w:lang w:val="hr-HR"/>
              </w:rPr>
              <w:t>Aktivnost A1009-04-Javna parkirališta</w:t>
            </w:r>
          </w:p>
          <w:p w14:paraId="7AD0BEA0" w14:textId="77777777" w:rsidR="00CB7D6E" w:rsidRPr="00CB7D6E" w:rsidRDefault="00CB7D6E" w:rsidP="00CB7D6E">
            <w:pPr>
              <w:pStyle w:val="Odlomakpopisa"/>
              <w:spacing w:line="276" w:lineRule="auto"/>
              <w:ind w:left="57"/>
              <w:jc w:val="center"/>
              <w:rPr>
                <w:color w:val="auto"/>
                <w:lang w:val="hr-HR"/>
              </w:rPr>
            </w:pPr>
            <w:r w:rsidRPr="00CB7D6E">
              <w:rPr>
                <w:color w:val="auto"/>
                <w:lang w:val="hr-HR"/>
              </w:rPr>
              <w:t>Aktivnost A1009-05-Javne zelene površine</w:t>
            </w:r>
          </w:p>
          <w:p w14:paraId="242079A8" w14:textId="352DF431" w:rsidR="00CB7D6E" w:rsidRPr="00CB7D6E" w:rsidRDefault="00CB7D6E" w:rsidP="00CB7D6E">
            <w:pPr>
              <w:pStyle w:val="Odlomakpopisa"/>
              <w:spacing w:line="276" w:lineRule="auto"/>
              <w:ind w:left="57"/>
              <w:jc w:val="center"/>
              <w:rPr>
                <w:color w:val="auto"/>
                <w:lang w:val="hr-HR"/>
              </w:rPr>
            </w:pPr>
            <w:r w:rsidRPr="00CB7D6E">
              <w:rPr>
                <w:color w:val="auto"/>
                <w:lang w:val="hr-HR"/>
              </w:rPr>
              <w:t>Aktivnost A1009-06-Uređenje groblja</w:t>
            </w:r>
          </w:p>
        </w:tc>
      </w:tr>
      <w:tr w:rsidR="00CB7D6E" w:rsidRPr="00CB7D6E" w14:paraId="1BFA318B" w14:textId="77777777" w:rsidTr="001166C0">
        <w:trPr>
          <w:trHeight w:val="870"/>
          <w:jc w:val="center"/>
        </w:trPr>
        <w:tc>
          <w:tcPr>
            <w:tcW w:w="1420" w:type="dxa"/>
            <w:vMerge w:val="restart"/>
            <w:vAlign w:val="center"/>
          </w:tcPr>
          <w:p w14:paraId="6963A31E" w14:textId="15469EB9" w:rsidR="00CB7D6E" w:rsidRPr="00CB7D6E" w:rsidRDefault="00CB7D6E" w:rsidP="00CB7D6E">
            <w:pPr>
              <w:spacing w:line="276" w:lineRule="auto"/>
              <w:ind w:left="57"/>
              <w:jc w:val="center"/>
              <w:rPr>
                <w:color w:val="auto"/>
                <w:lang w:val="hr-HR"/>
              </w:rPr>
            </w:pPr>
            <w:r w:rsidRPr="00CB7D6E">
              <w:rPr>
                <w:color w:val="auto"/>
                <w:lang w:val="hr-HR"/>
              </w:rPr>
              <w:t>7.2.</w:t>
            </w:r>
          </w:p>
        </w:tc>
        <w:tc>
          <w:tcPr>
            <w:tcW w:w="2950" w:type="dxa"/>
            <w:vMerge w:val="restart"/>
            <w:vAlign w:val="center"/>
          </w:tcPr>
          <w:p w14:paraId="2E75AE9C" w14:textId="2F0AA2FC" w:rsidR="00CB7D6E" w:rsidRPr="00CB7D6E" w:rsidRDefault="00CB7D6E" w:rsidP="00CB7D6E">
            <w:pPr>
              <w:spacing w:line="276" w:lineRule="auto"/>
              <w:ind w:left="57"/>
              <w:jc w:val="center"/>
              <w:rPr>
                <w:color w:val="auto"/>
                <w:lang w:val="hr-HR"/>
              </w:rPr>
            </w:pPr>
            <w:r w:rsidRPr="00CB7D6E">
              <w:rPr>
                <w:color w:val="auto"/>
                <w:lang w:val="hr-HR"/>
              </w:rPr>
              <w:t>Unaprijediti komunalnu infrastrukturu kroz izgradnju javne rasvjete, parkirališta i drugih objekata te provoditi nadzor nad radovima.</w:t>
            </w:r>
          </w:p>
        </w:tc>
        <w:tc>
          <w:tcPr>
            <w:tcW w:w="1860" w:type="dxa"/>
            <w:vAlign w:val="center"/>
          </w:tcPr>
          <w:p w14:paraId="73B8620C" w14:textId="59796250" w:rsidR="00CB7D6E" w:rsidRPr="00CB7D6E" w:rsidRDefault="00CB7D6E" w:rsidP="00CB7D6E">
            <w:pPr>
              <w:spacing w:line="276" w:lineRule="auto"/>
              <w:ind w:left="57"/>
              <w:jc w:val="center"/>
              <w:rPr>
                <w:color w:val="auto"/>
                <w:lang w:val="hr-HR"/>
              </w:rPr>
            </w:pPr>
            <w:r w:rsidRPr="00CB7D6E">
              <w:rPr>
                <w:color w:val="auto"/>
                <w:lang w:val="hr-HR"/>
              </w:rPr>
              <w:t>Broj novih rasvjetnih tijela</w:t>
            </w:r>
          </w:p>
        </w:tc>
        <w:tc>
          <w:tcPr>
            <w:tcW w:w="1297" w:type="dxa"/>
            <w:vAlign w:val="center"/>
          </w:tcPr>
          <w:p w14:paraId="03965C3A" w14:textId="1B78EB74" w:rsidR="00CB7D6E" w:rsidRPr="00043DBD" w:rsidRDefault="00CB7D6E" w:rsidP="00CB7D6E">
            <w:pPr>
              <w:pStyle w:val="Odlomakpopisa"/>
              <w:spacing w:line="276" w:lineRule="auto"/>
              <w:ind w:left="57"/>
              <w:jc w:val="center"/>
              <w:rPr>
                <w:color w:val="auto"/>
                <w:lang w:val="hr-HR"/>
              </w:rPr>
            </w:pPr>
            <w:r w:rsidRPr="00043DBD">
              <w:rPr>
                <w:color w:val="auto"/>
                <w:lang w:val="hr-HR"/>
              </w:rPr>
              <w:t>10</w:t>
            </w:r>
          </w:p>
        </w:tc>
        <w:tc>
          <w:tcPr>
            <w:tcW w:w="1713" w:type="dxa"/>
            <w:vMerge w:val="restart"/>
            <w:vAlign w:val="center"/>
          </w:tcPr>
          <w:p w14:paraId="08ED8D7F" w14:textId="77777777" w:rsidR="00CB7D6E" w:rsidRPr="00043DBD" w:rsidRDefault="00CB7D6E" w:rsidP="00CB7D6E">
            <w:pPr>
              <w:pStyle w:val="Odlomakpopisa"/>
              <w:spacing w:line="276" w:lineRule="auto"/>
              <w:ind w:left="57"/>
              <w:jc w:val="center"/>
              <w:rPr>
                <w:color w:val="auto"/>
                <w:lang w:val="hr-HR"/>
              </w:rPr>
            </w:pPr>
            <w:r w:rsidRPr="00043DBD">
              <w:rPr>
                <w:color w:val="auto"/>
                <w:lang w:val="hr-HR"/>
              </w:rPr>
              <w:t xml:space="preserve">31. </w:t>
            </w:r>
          </w:p>
          <w:p w14:paraId="1C59F823" w14:textId="77777777" w:rsidR="00CB7D6E" w:rsidRPr="00043DBD" w:rsidRDefault="00CB7D6E" w:rsidP="00CB7D6E">
            <w:pPr>
              <w:pStyle w:val="Odlomakpopisa"/>
              <w:spacing w:line="276" w:lineRule="auto"/>
              <w:ind w:left="57"/>
              <w:jc w:val="center"/>
              <w:rPr>
                <w:color w:val="auto"/>
                <w:lang w:val="hr-HR"/>
              </w:rPr>
            </w:pPr>
            <w:r w:rsidRPr="00043DBD">
              <w:rPr>
                <w:color w:val="auto"/>
                <w:lang w:val="hr-HR"/>
              </w:rPr>
              <w:t>prosinca</w:t>
            </w:r>
          </w:p>
          <w:p w14:paraId="429116A1" w14:textId="77777777" w:rsidR="00CB7D6E" w:rsidRPr="00043DBD" w:rsidRDefault="00CB7D6E" w:rsidP="00CB7D6E">
            <w:pPr>
              <w:pStyle w:val="Odlomakpopisa"/>
              <w:spacing w:line="276" w:lineRule="auto"/>
              <w:ind w:left="57"/>
              <w:jc w:val="center"/>
              <w:rPr>
                <w:color w:val="auto"/>
                <w:lang w:val="hr-HR"/>
              </w:rPr>
            </w:pPr>
            <w:r w:rsidRPr="00043DBD">
              <w:rPr>
                <w:color w:val="auto"/>
                <w:lang w:val="hr-HR"/>
              </w:rPr>
              <w:t>2026.</w:t>
            </w:r>
          </w:p>
          <w:p w14:paraId="3A5CC5E8" w14:textId="531DF601" w:rsidR="00CB7D6E" w:rsidRPr="00043DBD" w:rsidRDefault="00CB7D6E" w:rsidP="00CB7D6E">
            <w:pPr>
              <w:pStyle w:val="Odlomakpopisa"/>
              <w:spacing w:line="276" w:lineRule="auto"/>
              <w:ind w:left="57"/>
              <w:jc w:val="center"/>
              <w:rPr>
                <w:color w:val="auto"/>
                <w:lang w:val="hr-HR"/>
              </w:rPr>
            </w:pPr>
            <w:r w:rsidRPr="00043DBD">
              <w:rPr>
                <w:color w:val="auto"/>
                <w:lang w:val="hr-HR"/>
              </w:rPr>
              <w:t>(kontinuirano)</w:t>
            </w:r>
          </w:p>
        </w:tc>
        <w:tc>
          <w:tcPr>
            <w:tcW w:w="2073" w:type="dxa"/>
            <w:vMerge w:val="restart"/>
            <w:vAlign w:val="center"/>
          </w:tcPr>
          <w:p w14:paraId="14212EE6" w14:textId="1AD84D1C" w:rsidR="00CB7D6E" w:rsidRPr="00CB7D6E" w:rsidRDefault="00CB7D6E" w:rsidP="00CB7D6E">
            <w:pPr>
              <w:pStyle w:val="Odlomakpopisa"/>
              <w:spacing w:line="276" w:lineRule="auto"/>
              <w:ind w:left="57"/>
              <w:jc w:val="center"/>
              <w:rPr>
                <w:color w:val="auto"/>
                <w:lang w:val="hr-HR"/>
              </w:rPr>
            </w:pPr>
            <w:r w:rsidRPr="00CB7D6E">
              <w:rPr>
                <w:color w:val="auto"/>
                <w:lang w:val="hr-HR"/>
              </w:rPr>
              <w:t>Općinski načelnik</w:t>
            </w:r>
          </w:p>
        </w:tc>
        <w:tc>
          <w:tcPr>
            <w:tcW w:w="2295" w:type="dxa"/>
            <w:vMerge/>
            <w:vAlign w:val="center"/>
          </w:tcPr>
          <w:p w14:paraId="5810EA52" w14:textId="2F9CD33D" w:rsidR="00CB7D6E" w:rsidRPr="00CB7D6E" w:rsidRDefault="00CB7D6E" w:rsidP="00CB7D6E">
            <w:pPr>
              <w:pStyle w:val="Odlomakpopisa"/>
              <w:spacing w:line="276" w:lineRule="auto"/>
              <w:ind w:left="57"/>
              <w:jc w:val="center"/>
              <w:rPr>
                <w:color w:val="auto"/>
                <w:lang w:val="hr-HR"/>
              </w:rPr>
            </w:pPr>
          </w:p>
        </w:tc>
      </w:tr>
      <w:tr w:rsidR="00CB7D6E" w:rsidRPr="00CB7D6E" w14:paraId="36CE9D94" w14:textId="77777777" w:rsidTr="001166C0">
        <w:trPr>
          <w:trHeight w:val="870"/>
          <w:jc w:val="center"/>
        </w:trPr>
        <w:tc>
          <w:tcPr>
            <w:tcW w:w="1420" w:type="dxa"/>
            <w:vMerge/>
            <w:vAlign w:val="center"/>
          </w:tcPr>
          <w:p w14:paraId="62D6D15A" w14:textId="77777777" w:rsidR="00CB7D6E" w:rsidRPr="00CB7D6E" w:rsidRDefault="00CB7D6E" w:rsidP="00CB7D6E">
            <w:pPr>
              <w:spacing w:line="276" w:lineRule="auto"/>
              <w:ind w:left="57"/>
              <w:jc w:val="center"/>
              <w:rPr>
                <w:color w:val="auto"/>
                <w:lang w:val="hr-HR"/>
              </w:rPr>
            </w:pPr>
          </w:p>
        </w:tc>
        <w:tc>
          <w:tcPr>
            <w:tcW w:w="2950" w:type="dxa"/>
            <w:vMerge/>
            <w:vAlign w:val="center"/>
          </w:tcPr>
          <w:p w14:paraId="662A54D7" w14:textId="77777777" w:rsidR="00CB7D6E" w:rsidRPr="00CB7D6E" w:rsidRDefault="00CB7D6E" w:rsidP="00CB7D6E">
            <w:pPr>
              <w:spacing w:line="276" w:lineRule="auto"/>
              <w:ind w:left="57"/>
              <w:jc w:val="center"/>
              <w:rPr>
                <w:color w:val="auto"/>
                <w:lang w:val="hr-HR"/>
              </w:rPr>
            </w:pPr>
          </w:p>
        </w:tc>
        <w:tc>
          <w:tcPr>
            <w:tcW w:w="1860" w:type="dxa"/>
            <w:vAlign w:val="center"/>
          </w:tcPr>
          <w:p w14:paraId="0105B292" w14:textId="402EF377" w:rsidR="00CB7D6E" w:rsidRPr="00CB7D6E" w:rsidRDefault="00CB7D6E" w:rsidP="00CB7D6E">
            <w:pPr>
              <w:spacing w:line="276" w:lineRule="auto"/>
              <w:ind w:left="57"/>
              <w:jc w:val="center"/>
              <w:rPr>
                <w:color w:val="auto"/>
                <w:lang w:val="hr-HR"/>
              </w:rPr>
            </w:pPr>
            <w:r w:rsidRPr="00CB7D6E">
              <w:rPr>
                <w:color w:val="auto"/>
                <w:lang w:val="hr-HR"/>
              </w:rPr>
              <w:t>Broj izgrađenih objekata</w:t>
            </w:r>
          </w:p>
        </w:tc>
        <w:tc>
          <w:tcPr>
            <w:tcW w:w="1297" w:type="dxa"/>
            <w:vAlign w:val="center"/>
          </w:tcPr>
          <w:p w14:paraId="52A0452F" w14:textId="643EED14" w:rsidR="00CB7D6E" w:rsidRPr="00043DBD" w:rsidRDefault="00CB7D6E" w:rsidP="00CB7D6E">
            <w:pPr>
              <w:pStyle w:val="Odlomakpopisa"/>
              <w:spacing w:line="276" w:lineRule="auto"/>
              <w:ind w:left="57"/>
              <w:jc w:val="center"/>
              <w:rPr>
                <w:color w:val="auto"/>
                <w:lang w:val="hr-HR"/>
              </w:rPr>
            </w:pPr>
            <w:r w:rsidRPr="00043DBD">
              <w:rPr>
                <w:color w:val="auto"/>
                <w:lang w:val="hr-HR"/>
              </w:rPr>
              <w:t>1</w:t>
            </w:r>
          </w:p>
        </w:tc>
        <w:tc>
          <w:tcPr>
            <w:tcW w:w="1713" w:type="dxa"/>
            <w:vMerge/>
            <w:vAlign w:val="center"/>
          </w:tcPr>
          <w:p w14:paraId="698AF41D" w14:textId="77777777" w:rsidR="00CB7D6E" w:rsidRPr="00043DBD" w:rsidRDefault="00CB7D6E" w:rsidP="00CB7D6E">
            <w:pPr>
              <w:pStyle w:val="Odlomakpopisa"/>
              <w:spacing w:line="276" w:lineRule="auto"/>
              <w:ind w:left="57"/>
              <w:jc w:val="center"/>
              <w:rPr>
                <w:color w:val="auto"/>
                <w:lang w:val="hr-HR"/>
              </w:rPr>
            </w:pPr>
          </w:p>
        </w:tc>
        <w:tc>
          <w:tcPr>
            <w:tcW w:w="2073" w:type="dxa"/>
            <w:vMerge/>
            <w:vAlign w:val="center"/>
          </w:tcPr>
          <w:p w14:paraId="12C3F240" w14:textId="77777777" w:rsidR="00CB7D6E" w:rsidRPr="00CB7D6E" w:rsidRDefault="00CB7D6E" w:rsidP="00CB7D6E">
            <w:pPr>
              <w:pStyle w:val="Odlomakpopisa"/>
              <w:spacing w:line="276" w:lineRule="auto"/>
              <w:ind w:left="57"/>
              <w:jc w:val="center"/>
              <w:rPr>
                <w:color w:val="auto"/>
                <w:lang w:val="hr-HR"/>
              </w:rPr>
            </w:pPr>
          </w:p>
        </w:tc>
        <w:tc>
          <w:tcPr>
            <w:tcW w:w="2295" w:type="dxa"/>
            <w:vMerge/>
            <w:vAlign w:val="center"/>
          </w:tcPr>
          <w:p w14:paraId="02314271" w14:textId="77777777" w:rsidR="00CB7D6E" w:rsidRPr="00CB7D6E" w:rsidRDefault="00CB7D6E" w:rsidP="00CB7D6E">
            <w:pPr>
              <w:pStyle w:val="Odlomakpopisa"/>
              <w:spacing w:line="276" w:lineRule="auto"/>
              <w:ind w:left="57"/>
              <w:jc w:val="center"/>
              <w:rPr>
                <w:color w:val="auto"/>
                <w:lang w:val="hr-HR"/>
              </w:rPr>
            </w:pPr>
          </w:p>
        </w:tc>
      </w:tr>
      <w:tr w:rsidR="00CB7D6E" w:rsidRPr="00CB7D6E" w14:paraId="5EEE7B75" w14:textId="77777777" w:rsidTr="00601962">
        <w:trPr>
          <w:trHeight w:val="712"/>
          <w:jc w:val="center"/>
        </w:trPr>
        <w:tc>
          <w:tcPr>
            <w:tcW w:w="1420" w:type="dxa"/>
            <w:vAlign w:val="center"/>
          </w:tcPr>
          <w:p w14:paraId="0AE2880E" w14:textId="5B0C7A58" w:rsidR="00CB7D6E" w:rsidRPr="00CB7D6E" w:rsidRDefault="00CB7D6E" w:rsidP="00CB7D6E">
            <w:pPr>
              <w:spacing w:line="276" w:lineRule="auto"/>
              <w:ind w:left="57"/>
              <w:jc w:val="center"/>
              <w:rPr>
                <w:color w:val="auto"/>
                <w:lang w:val="hr-HR"/>
              </w:rPr>
            </w:pPr>
            <w:r w:rsidRPr="00CB7D6E">
              <w:rPr>
                <w:color w:val="auto"/>
                <w:lang w:val="hr-HR"/>
              </w:rPr>
              <w:t>7.3.</w:t>
            </w:r>
          </w:p>
        </w:tc>
        <w:tc>
          <w:tcPr>
            <w:tcW w:w="2950" w:type="dxa"/>
            <w:tcBorders>
              <w:top w:val="single" w:sz="4" w:space="0" w:color="B4C6E7" w:themeColor="accent1" w:themeTint="66"/>
            </w:tcBorders>
            <w:vAlign w:val="center"/>
          </w:tcPr>
          <w:p w14:paraId="2F8A3337" w14:textId="425322E4" w:rsidR="00CB7D6E" w:rsidRPr="00CB7D6E" w:rsidRDefault="00CB7D6E" w:rsidP="00CB7D6E">
            <w:pPr>
              <w:spacing w:line="276" w:lineRule="auto"/>
              <w:ind w:left="57"/>
              <w:jc w:val="center"/>
              <w:rPr>
                <w:color w:val="auto"/>
                <w:lang w:val="hr-HR"/>
              </w:rPr>
            </w:pPr>
            <w:r w:rsidRPr="00CB7D6E">
              <w:rPr>
                <w:color w:val="auto"/>
                <w:lang w:val="hr-HR"/>
              </w:rPr>
              <w:t>Izraditi izvješće o provedbi godišnjeg Programa građenja objekata komunalne infrastrukture</w:t>
            </w:r>
          </w:p>
        </w:tc>
        <w:tc>
          <w:tcPr>
            <w:tcW w:w="1860" w:type="dxa"/>
            <w:vAlign w:val="center"/>
          </w:tcPr>
          <w:p w14:paraId="63DB8C4F" w14:textId="16C2FEF5" w:rsidR="00CB7D6E" w:rsidRPr="00CB7D6E" w:rsidRDefault="00CB7D6E" w:rsidP="00CB7D6E">
            <w:pPr>
              <w:spacing w:line="276" w:lineRule="auto"/>
              <w:ind w:left="57"/>
              <w:jc w:val="center"/>
              <w:rPr>
                <w:color w:val="auto"/>
                <w:lang w:val="hr-HR"/>
              </w:rPr>
            </w:pPr>
            <w:r w:rsidRPr="00CB7D6E">
              <w:rPr>
                <w:color w:val="auto"/>
                <w:lang w:val="hr-HR"/>
              </w:rPr>
              <w:t>Izrađeno izvješće</w:t>
            </w:r>
          </w:p>
        </w:tc>
        <w:tc>
          <w:tcPr>
            <w:tcW w:w="1297" w:type="dxa"/>
            <w:vAlign w:val="center"/>
          </w:tcPr>
          <w:p w14:paraId="78A2AFE7" w14:textId="51BBC2D6" w:rsidR="00CB7D6E" w:rsidRPr="00043DBD" w:rsidRDefault="00CB7D6E" w:rsidP="00CB7D6E">
            <w:pPr>
              <w:pStyle w:val="Odlomakpopisa"/>
              <w:spacing w:line="276" w:lineRule="auto"/>
              <w:ind w:left="57"/>
              <w:jc w:val="center"/>
              <w:rPr>
                <w:color w:val="auto"/>
                <w:lang w:val="hr-HR"/>
              </w:rPr>
            </w:pPr>
            <w:r w:rsidRPr="00043DBD">
              <w:rPr>
                <w:color w:val="auto"/>
                <w:lang w:val="hr-HR"/>
              </w:rPr>
              <w:t>1</w:t>
            </w:r>
          </w:p>
        </w:tc>
        <w:tc>
          <w:tcPr>
            <w:tcW w:w="1713" w:type="dxa"/>
            <w:vAlign w:val="center"/>
          </w:tcPr>
          <w:p w14:paraId="14431EC4" w14:textId="2B2E70AC" w:rsidR="00CB7D6E" w:rsidRPr="00043DBD" w:rsidRDefault="00CB7D6E" w:rsidP="00CB7D6E">
            <w:pPr>
              <w:pStyle w:val="Odlomakpopisa"/>
              <w:spacing w:line="276" w:lineRule="auto"/>
              <w:ind w:left="57"/>
              <w:jc w:val="center"/>
              <w:rPr>
                <w:color w:val="auto"/>
                <w:lang w:val="hr-HR"/>
              </w:rPr>
            </w:pPr>
            <w:r w:rsidRPr="00043DBD">
              <w:rPr>
                <w:color w:val="auto"/>
                <w:lang w:val="hr-HR"/>
              </w:rPr>
              <w:t>31. svibnja 2026.</w:t>
            </w:r>
          </w:p>
        </w:tc>
        <w:tc>
          <w:tcPr>
            <w:tcW w:w="2073" w:type="dxa"/>
            <w:vAlign w:val="center"/>
          </w:tcPr>
          <w:p w14:paraId="2FA543A9" w14:textId="77777777" w:rsidR="00CB7D6E" w:rsidRPr="00CB7D6E" w:rsidRDefault="00CB7D6E" w:rsidP="00CB7D6E">
            <w:pPr>
              <w:pStyle w:val="Odlomakpopisa"/>
              <w:spacing w:line="276" w:lineRule="auto"/>
              <w:ind w:left="57"/>
              <w:jc w:val="center"/>
              <w:rPr>
                <w:color w:val="auto"/>
                <w:lang w:val="hr-HR"/>
              </w:rPr>
            </w:pPr>
            <w:r w:rsidRPr="00CB7D6E">
              <w:rPr>
                <w:color w:val="auto"/>
                <w:lang w:val="hr-HR"/>
              </w:rPr>
              <w:t>Općinski načelnik/</w:t>
            </w:r>
          </w:p>
          <w:p w14:paraId="6E0003C4" w14:textId="722187AD" w:rsidR="00CB7D6E" w:rsidRPr="00CB7D6E" w:rsidRDefault="00CB7D6E" w:rsidP="00CB7D6E">
            <w:pPr>
              <w:pStyle w:val="Odlomakpopisa"/>
              <w:spacing w:line="276" w:lineRule="auto"/>
              <w:ind w:left="57"/>
              <w:jc w:val="center"/>
              <w:rPr>
                <w:color w:val="auto"/>
                <w:lang w:val="hr-HR"/>
              </w:rPr>
            </w:pPr>
            <w:r w:rsidRPr="00CB7D6E">
              <w:rPr>
                <w:color w:val="auto"/>
                <w:lang w:val="hr-HR"/>
              </w:rPr>
              <w:t>Računovodstveni referent</w:t>
            </w:r>
          </w:p>
        </w:tc>
        <w:tc>
          <w:tcPr>
            <w:tcW w:w="2295" w:type="dxa"/>
            <w:vMerge/>
            <w:vAlign w:val="center"/>
          </w:tcPr>
          <w:p w14:paraId="119D69BF" w14:textId="77777777" w:rsidR="00CB7D6E" w:rsidRPr="00CB7D6E" w:rsidRDefault="00CB7D6E" w:rsidP="00CB7D6E">
            <w:pPr>
              <w:pStyle w:val="Odlomakpopisa"/>
              <w:spacing w:line="276" w:lineRule="auto"/>
              <w:ind w:left="57"/>
              <w:jc w:val="center"/>
              <w:rPr>
                <w:color w:val="auto"/>
                <w:lang w:val="hr-HR"/>
              </w:rPr>
            </w:pPr>
          </w:p>
        </w:tc>
      </w:tr>
      <w:tr w:rsidR="00CB7D6E" w:rsidRPr="00CB7D6E" w14:paraId="3759C349" w14:textId="77777777" w:rsidTr="00601962">
        <w:trPr>
          <w:trHeight w:val="712"/>
          <w:jc w:val="center"/>
        </w:trPr>
        <w:tc>
          <w:tcPr>
            <w:tcW w:w="1420" w:type="dxa"/>
            <w:vAlign w:val="center"/>
          </w:tcPr>
          <w:p w14:paraId="713E703C" w14:textId="404C1AA8" w:rsidR="00CB7D6E" w:rsidRPr="00CB7D6E" w:rsidRDefault="00CB7D6E" w:rsidP="00CB7D6E">
            <w:pPr>
              <w:spacing w:line="276" w:lineRule="auto"/>
              <w:ind w:left="57"/>
              <w:jc w:val="center"/>
              <w:rPr>
                <w:color w:val="auto"/>
                <w:lang w:val="hr-HR"/>
              </w:rPr>
            </w:pPr>
            <w:r w:rsidRPr="00CB7D6E">
              <w:rPr>
                <w:color w:val="auto"/>
                <w:lang w:val="hr-HR"/>
              </w:rPr>
              <w:t>7.4.</w:t>
            </w:r>
          </w:p>
        </w:tc>
        <w:tc>
          <w:tcPr>
            <w:tcW w:w="2950" w:type="dxa"/>
            <w:vAlign w:val="center"/>
          </w:tcPr>
          <w:p w14:paraId="0364AB28" w14:textId="31E5A19E" w:rsidR="00CB7D6E" w:rsidRPr="00CB7D6E" w:rsidRDefault="00CB7D6E" w:rsidP="00CB7D6E">
            <w:pPr>
              <w:spacing w:line="276" w:lineRule="auto"/>
              <w:ind w:left="57"/>
              <w:jc w:val="center"/>
              <w:rPr>
                <w:color w:val="auto"/>
                <w:lang w:val="hr-HR"/>
              </w:rPr>
            </w:pPr>
            <w:r w:rsidRPr="00CB7D6E">
              <w:rPr>
                <w:color w:val="auto"/>
                <w:lang w:val="hr-HR"/>
              </w:rPr>
              <w:t>Izraditi godišnji program održavanja objekata komunalne infrastrukture radi učinkovitog planiranja komunalnih aktivnosti.</w:t>
            </w:r>
          </w:p>
        </w:tc>
        <w:tc>
          <w:tcPr>
            <w:tcW w:w="1860" w:type="dxa"/>
            <w:vAlign w:val="center"/>
          </w:tcPr>
          <w:p w14:paraId="4806CCA9" w14:textId="708EF490" w:rsidR="00CB7D6E" w:rsidRPr="00CB7D6E" w:rsidRDefault="00CB7D6E" w:rsidP="00CB7D6E">
            <w:pPr>
              <w:spacing w:line="276" w:lineRule="auto"/>
              <w:ind w:left="57"/>
              <w:jc w:val="center"/>
              <w:rPr>
                <w:color w:val="auto"/>
                <w:lang w:val="hr-HR"/>
              </w:rPr>
            </w:pPr>
            <w:r w:rsidRPr="00CB7D6E">
              <w:rPr>
                <w:color w:val="auto"/>
                <w:lang w:val="hr-HR"/>
              </w:rPr>
              <w:t>Izrađen godišnji program održavanja komunalne infrastrukture</w:t>
            </w:r>
          </w:p>
        </w:tc>
        <w:tc>
          <w:tcPr>
            <w:tcW w:w="1297" w:type="dxa"/>
            <w:vAlign w:val="center"/>
          </w:tcPr>
          <w:p w14:paraId="47E652E6" w14:textId="3749385E" w:rsidR="00CB7D6E" w:rsidRPr="00043DBD" w:rsidRDefault="00CB7D6E" w:rsidP="00CB7D6E">
            <w:pPr>
              <w:pStyle w:val="Odlomakpopisa"/>
              <w:spacing w:line="276" w:lineRule="auto"/>
              <w:ind w:left="57"/>
              <w:jc w:val="center"/>
              <w:rPr>
                <w:color w:val="auto"/>
                <w:lang w:val="hr-HR"/>
              </w:rPr>
            </w:pPr>
            <w:r w:rsidRPr="00043DBD">
              <w:rPr>
                <w:color w:val="auto"/>
                <w:lang w:val="hr-HR"/>
              </w:rPr>
              <w:t>1</w:t>
            </w:r>
          </w:p>
        </w:tc>
        <w:tc>
          <w:tcPr>
            <w:tcW w:w="1713" w:type="dxa"/>
            <w:vAlign w:val="center"/>
          </w:tcPr>
          <w:p w14:paraId="6A0723C9" w14:textId="29E70090" w:rsidR="00CB7D6E" w:rsidRPr="00043DBD" w:rsidRDefault="00CB7D6E" w:rsidP="00205009">
            <w:pPr>
              <w:pStyle w:val="Odlomakpopisa"/>
              <w:spacing w:line="276" w:lineRule="auto"/>
              <w:ind w:left="57"/>
              <w:jc w:val="center"/>
              <w:rPr>
                <w:color w:val="auto"/>
                <w:lang w:val="hr-HR"/>
              </w:rPr>
            </w:pPr>
            <w:r w:rsidRPr="00043DBD">
              <w:rPr>
                <w:color w:val="auto"/>
                <w:lang w:val="hr-HR"/>
              </w:rPr>
              <w:t>1</w:t>
            </w:r>
            <w:r w:rsidR="00205009" w:rsidRPr="00043DBD">
              <w:rPr>
                <w:color w:val="auto"/>
                <w:lang w:val="hr-HR"/>
              </w:rPr>
              <w:t>5</w:t>
            </w:r>
            <w:r w:rsidRPr="00043DBD">
              <w:rPr>
                <w:color w:val="auto"/>
                <w:lang w:val="hr-HR"/>
              </w:rPr>
              <w:t>. studenog 2026.</w:t>
            </w:r>
          </w:p>
        </w:tc>
        <w:tc>
          <w:tcPr>
            <w:tcW w:w="2073" w:type="dxa"/>
            <w:vAlign w:val="center"/>
          </w:tcPr>
          <w:p w14:paraId="2EFD6C9B" w14:textId="77777777" w:rsidR="00CB7D6E" w:rsidRPr="00CB7D6E" w:rsidRDefault="00CB7D6E" w:rsidP="00CB7D6E">
            <w:pPr>
              <w:pStyle w:val="Odlomakpopisa"/>
              <w:spacing w:line="276" w:lineRule="auto"/>
              <w:ind w:left="57"/>
              <w:jc w:val="center"/>
              <w:rPr>
                <w:color w:val="auto"/>
                <w:lang w:val="hr-HR"/>
              </w:rPr>
            </w:pPr>
            <w:r w:rsidRPr="00CB7D6E">
              <w:rPr>
                <w:color w:val="auto"/>
                <w:lang w:val="hr-HR"/>
              </w:rPr>
              <w:t>Općinski načelnik/</w:t>
            </w:r>
          </w:p>
          <w:p w14:paraId="2EF4B4E1" w14:textId="4B3C3FAA" w:rsidR="00CB7D6E" w:rsidRPr="00CB7D6E" w:rsidRDefault="00CB7D6E" w:rsidP="00CB7D6E">
            <w:pPr>
              <w:pStyle w:val="Odlomakpopisa"/>
              <w:spacing w:line="276" w:lineRule="auto"/>
              <w:ind w:left="57"/>
              <w:jc w:val="center"/>
              <w:rPr>
                <w:color w:val="auto"/>
                <w:lang w:val="hr-HR"/>
              </w:rPr>
            </w:pPr>
            <w:r w:rsidRPr="00CB7D6E">
              <w:rPr>
                <w:color w:val="auto"/>
                <w:lang w:val="hr-HR"/>
              </w:rPr>
              <w:t>Računovodstveni referent</w:t>
            </w:r>
          </w:p>
        </w:tc>
        <w:tc>
          <w:tcPr>
            <w:tcW w:w="2295" w:type="dxa"/>
            <w:vMerge w:val="restart"/>
            <w:vAlign w:val="center"/>
          </w:tcPr>
          <w:p w14:paraId="3C459010" w14:textId="77777777" w:rsidR="00CB7D6E" w:rsidRPr="00CB7D6E" w:rsidRDefault="00CB7D6E" w:rsidP="00CB7D6E">
            <w:pPr>
              <w:pStyle w:val="Odlomakpopisa"/>
              <w:spacing w:line="276" w:lineRule="auto"/>
              <w:ind w:left="57"/>
              <w:jc w:val="center"/>
              <w:rPr>
                <w:color w:val="auto"/>
                <w:lang w:val="hr-HR"/>
              </w:rPr>
            </w:pPr>
            <w:r w:rsidRPr="00CB7D6E">
              <w:rPr>
                <w:color w:val="auto"/>
                <w:lang w:val="hr-HR"/>
              </w:rPr>
              <w:t>Aktivnost A1010—Staze, ceste i slični građevinski  objekti</w:t>
            </w:r>
          </w:p>
          <w:p w14:paraId="53B48948" w14:textId="77777777" w:rsidR="00CB7D6E" w:rsidRPr="00CB7D6E" w:rsidRDefault="00CB7D6E" w:rsidP="00CB7D6E">
            <w:pPr>
              <w:pStyle w:val="Odlomakpopisa"/>
              <w:spacing w:line="276" w:lineRule="auto"/>
              <w:ind w:left="57"/>
              <w:jc w:val="center"/>
              <w:rPr>
                <w:color w:val="auto"/>
                <w:lang w:val="hr-HR"/>
              </w:rPr>
            </w:pPr>
            <w:r w:rsidRPr="00CB7D6E">
              <w:rPr>
                <w:color w:val="auto"/>
                <w:lang w:val="hr-HR"/>
              </w:rPr>
              <w:t>Aktivnost A1010-03-Potrošnja i održavanje javne rasvjete</w:t>
            </w:r>
          </w:p>
          <w:p w14:paraId="50037655" w14:textId="77777777" w:rsidR="00CB7D6E" w:rsidRPr="00CB7D6E" w:rsidRDefault="00CB7D6E" w:rsidP="00CB7D6E">
            <w:pPr>
              <w:pStyle w:val="Odlomakpopisa"/>
              <w:spacing w:line="276" w:lineRule="auto"/>
              <w:ind w:left="57"/>
              <w:jc w:val="center"/>
              <w:rPr>
                <w:color w:val="auto"/>
                <w:lang w:val="hr-HR"/>
              </w:rPr>
            </w:pPr>
            <w:r w:rsidRPr="00CB7D6E">
              <w:rPr>
                <w:color w:val="auto"/>
                <w:lang w:val="hr-HR"/>
              </w:rPr>
              <w:t xml:space="preserve">Aktivnost A1010-04-Uređenje groblja </w:t>
            </w:r>
          </w:p>
          <w:p w14:paraId="7CCBF3ED" w14:textId="2FDF794A" w:rsidR="00CB7D6E" w:rsidRPr="00CB7D6E" w:rsidRDefault="00CB7D6E" w:rsidP="00CB7D6E">
            <w:pPr>
              <w:pStyle w:val="Odlomakpopisa"/>
              <w:spacing w:line="276" w:lineRule="auto"/>
              <w:ind w:left="57"/>
              <w:jc w:val="center"/>
              <w:rPr>
                <w:color w:val="auto"/>
                <w:lang w:val="hr-HR"/>
              </w:rPr>
            </w:pPr>
            <w:r w:rsidRPr="00CB7D6E">
              <w:rPr>
                <w:color w:val="auto"/>
                <w:lang w:val="hr-HR"/>
              </w:rPr>
              <w:t xml:space="preserve">Aktivnost A1010-05- Održavanje i </w:t>
            </w:r>
            <w:r w:rsidRPr="00CB7D6E">
              <w:rPr>
                <w:color w:val="auto"/>
                <w:lang w:val="hr-HR"/>
              </w:rPr>
              <w:lastRenderedPageBreak/>
              <w:t>uređenje javnih i ostalih površina</w:t>
            </w:r>
          </w:p>
        </w:tc>
      </w:tr>
      <w:tr w:rsidR="00CB7D6E" w:rsidRPr="00CB7D6E" w14:paraId="70C2826A" w14:textId="77777777" w:rsidTr="00601962">
        <w:trPr>
          <w:trHeight w:val="712"/>
          <w:jc w:val="center"/>
        </w:trPr>
        <w:tc>
          <w:tcPr>
            <w:tcW w:w="1420" w:type="dxa"/>
            <w:vAlign w:val="center"/>
          </w:tcPr>
          <w:p w14:paraId="129A4A86" w14:textId="1A3ED8DD" w:rsidR="00CB7D6E" w:rsidRPr="00CB7D6E" w:rsidRDefault="00CB7D6E" w:rsidP="00CB7D6E">
            <w:pPr>
              <w:spacing w:line="276" w:lineRule="auto"/>
              <w:ind w:left="57"/>
              <w:jc w:val="center"/>
              <w:rPr>
                <w:color w:val="auto"/>
                <w:lang w:val="hr-HR"/>
              </w:rPr>
            </w:pPr>
            <w:r w:rsidRPr="00CB7D6E">
              <w:rPr>
                <w:color w:val="auto"/>
                <w:lang w:val="hr-HR"/>
              </w:rPr>
              <w:t>7.5.</w:t>
            </w:r>
          </w:p>
        </w:tc>
        <w:tc>
          <w:tcPr>
            <w:tcW w:w="2950" w:type="dxa"/>
            <w:vAlign w:val="center"/>
          </w:tcPr>
          <w:p w14:paraId="4429B7DE" w14:textId="2017753C" w:rsidR="00CB7D6E" w:rsidRPr="00CB7D6E" w:rsidRDefault="00CB7D6E" w:rsidP="00CB7D6E">
            <w:pPr>
              <w:spacing w:line="276" w:lineRule="auto"/>
              <w:ind w:left="57"/>
              <w:jc w:val="center"/>
              <w:rPr>
                <w:color w:val="auto"/>
                <w:lang w:val="hr-HR"/>
              </w:rPr>
            </w:pPr>
            <w:r w:rsidRPr="00CB7D6E">
              <w:rPr>
                <w:color w:val="auto"/>
                <w:lang w:val="hr-HR"/>
              </w:rPr>
              <w:t>Osigurati redovno i učinkovito održavanje</w:t>
            </w:r>
            <w:r w:rsidR="00056F55">
              <w:rPr>
                <w:color w:val="auto"/>
                <w:lang w:val="hr-HR"/>
              </w:rPr>
              <w:t xml:space="preserve"> </w:t>
            </w:r>
            <w:r w:rsidR="00056F55" w:rsidRPr="00261C43">
              <w:rPr>
                <w:color w:val="auto"/>
                <w:lang w:val="hr-HR"/>
              </w:rPr>
              <w:t xml:space="preserve">groblja, </w:t>
            </w:r>
            <w:r w:rsidRPr="00261C43">
              <w:rPr>
                <w:color w:val="auto"/>
                <w:lang w:val="hr-HR"/>
              </w:rPr>
              <w:t xml:space="preserve"> j</w:t>
            </w:r>
            <w:r w:rsidRPr="00CB7D6E">
              <w:rPr>
                <w:color w:val="auto"/>
                <w:lang w:val="hr-HR"/>
              </w:rPr>
              <w:t>avnih površina, rasvjete i nerazvrstanih cesta tijekom cijele godine.</w:t>
            </w:r>
          </w:p>
        </w:tc>
        <w:tc>
          <w:tcPr>
            <w:tcW w:w="1860" w:type="dxa"/>
            <w:vAlign w:val="center"/>
          </w:tcPr>
          <w:p w14:paraId="0F7F9A8A" w14:textId="353288C4" w:rsidR="00CB7D6E" w:rsidRPr="00CB7D6E" w:rsidRDefault="00CB7D6E" w:rsidP="00CB7D6E">
            <w:pPr>
              <w:spacing w:line="276" w:lineRule="auto"/>
              <w:ind w:left="57"/>
              <w:jc w:val="center"/>
              <w:rPr>
                <w:color w:val="auto"/>
                <w:lang w:val="hr-HR"/>
              </w:rPr>
            </w:pPr>
            <w:r w:rsidRPr="00CB7D6E">
              <w:rPr>
                <w:color w:val="auto"/>
                <w:lang w:val="hr-HR"/>
              </w:rPr>
              <w:t>Broj mjesečnih aktivnosti vezano uz održavanje komunalne infrastrukture</w:t>
            </w:r>
          </w:p>
        </w:tc>
        <w:tc>
          <w:tcPr>
            <w:tcW w:w="1297" w:type="dxa"/>
            <w:vAlign w:val="center"/>
          </w:tcPr>
          <w:p w14:paraId="2D586046" w14:textId="53AC9D32" w:rsidR="00CB7D6E" w:rsidRPr="00261C43" w:rsidRDefault="00056F55" w:rsidP="00205009">
            <w:pPr>
              <w:pStyle w:val="Odlomakpopisa"/>
              <w:spacing w:line="276" w:lineRule="auto"/>
              <w:ind w:left="57"/>
              <w:jc w:val="center"/>
              <w:rPr>
                <w:color w:val="auto"/>
                <w:lang w:val="hr-HR"/>
              </w:rPr>
            </w:pPr>
            <w:r w:rsidRPr="00261C43">
              <w:rPr>
                <w:color w:val="auto"/>
                <w:lang w:val="hr-HR"/>
              </w:rPr>
              <w:t>20</w:t>
            </w:r>
          </w:p>
        </w:tc>
        <w:tc>
          <w:tcPr>
            <w:tcW w:w="1713" w:type="dxa"/>
            <w:vAlign w:val="center"/>
          </w:tcPr>
          <w:p w14:paraId="4657F28B" w14:textId="77777777" w:rsidR="00CB7D6E" w:rsidRPr="00043DBD" w:rsidRDefault="00CB7D6E" w:rsidP="00CB7D6E">
            <w:pPr>
              <w:pStyle w:val="Odlomakpopisa"/>
              <w:spacing w:line="276" w:lineRule="auto"/>
              <w:ind w:left="57"/>
              <w:jc w:val="center"/>
              <w:rPr>
                <w:color w:val="auto"/>
                <w:lang w:val="hr-HR"/>
              </w:rPr>
            </w:pPr>
            <w:r w:rsidRPr="00043DBD">
              <w:rPr>
                <w:color w:val="auto"/>
                <w:lang w:val="hr-HR"/>
              </w:rPr>
              <w:t xml:space="preserve">31. </w:t>
            </w:r>
          </w:p>
          <w:p w14:paraId="370090D8" w14:textId="77777777" w:rsidR="00CB7D6E" w:rsidRPr="00043DBD" w:rsidRDefault="00CB7D6E" w:rsidP="00CB7D6E">
            <w:pPr>
              <w:pStyle w:val="Odlomakpopisa"/>
              <w:spacing w:line="276" w:lineRule="auto"/>
              <w:ind w:left="57"/>
              <w:jc w:val="center"/>
              <w:rPr>
                <w:color w:val="auto"/>
                <w:lang w:val="hr-HR"/>
              </w:rPr>
            </w:pPr>
            <w:r w:rsidRPr="00043DBD">
              <w:rPr>
                <w:color w:val="auto"/>
                <w:lang w:val="hr-HR"/>
              </w:rPr>
              <w:t>prosinca</w:t>
            </w:r>
          </w:p>
          <w:p w14:paraId="2BC179D9" w14:textId="77777777" w:rsidR="00CB7D6E" w:rsidRPr="00043DBD" w:rsidRDefault="00CB7D6E" w:rsidP="00CB7D6E">
            <w:pPr>
              <w:pStyle w:val="Odlomakpopisa"/>
              <w:spacing w:line="276" w:lineRule="auto"/>
              <w:ind w:left="57"/>
              <w:jc w:val="center"/>
              <w:rPr>
                <w:color w:val="auto"/>
                <w:lang w:val="hr-HR"/>
              </w:rPr>
            </w:pPr>
            <w:r w:rsidRPr="00043DBD">
              <w:rPr>
                <w:color w:val="auto"/>
                <w:lang w:val="hr-HR"/>
              </w:rPr>
              <w:t>2026.</w:t>
            </w:r>
          </w:p>
          <w:p w14:paraId="3272237D" w14:textId="386C4955" w:rsidR="00CB7D6E" w:rsidRPr="00043DBD" w:rsidRDefault="00CB7D6E" w:rsidP="00CB7D6E">
            <w:pPr>
              <w:pStyle w:val="Odlomakpopisa"/>
              <w:spacing w:line="276" w:lineRule="auto"/>
              <w:ind w:left="57"/>
              <w:jc w:val="center"/>
              <w:rPr>
                <w:color w:val="auto"/>
                <w:lang w:val="hr-HR"/>
              </w:rPr>
            </w:pPr>
            <w:r w:rsidRPr="00043DBD">
              <w:rPr>
                <w:color w:val="auto"/>
                <w:lang w:val="hr-HR"/>
              </w:rPr>
              <w:t>(kontinuirano)</w:t>
            </w:r>
          </w:p>
        </w:tc>
        <w:tc>
          <w:tcPr>
            <w:tcW w:w="2073" w:type="dxa"/>
            <w:vAlign w:val="center"/>
          </w:tcPr>
          <w:p w14:paraId="5FC845E1" w14:textId="2D461101" w:rsidR="00CB7D6E" w:rsidRPr="00CB7D6E" w:rsidRDefault="00CB7D6E" w:rsidP="00CB7D6E">
            <w:pPr>
              <w:pStyle w:val="Odlomakpopisa"/>
              <w:spacing w:line="276" w:lineRule="auto"/>
              <w:ind w:left="57"/>
              <w:jc w:val="center"/>
              <w:rPr>
                <w:color w:val="auto"/>
                <w:lang w:val="hr-HR"/>
              </w:rPr>
            </w:pPr>
            <w:r w:rsidRPr="00CB7D6E">
              <w:rPr>
                <w:color w:val="auto"/>
                <w:lang w:val="hr-HR"/>
              </w:rPr>
              <w:t>Viši stručni suradnik-komunalni redar</w:t>
            </w:r>
          </w:p>
        </w:tc>
        <w:tc>
          <w:tcPr>
            <w:tcW w:w="2295" w:type="dxa"/>
            <w:vMerge/>
            <w:vAlign w:val="center"/>
          </w:tcPr>
          <w:p w14:paraId="212DAFEB" w14:textId="77777777" w:rsidR="00CB7D6E" w:rsidRPr="00CB7D6E" w:rsidRDefault="00CB7D6E" w:rsidP="00CB7D6E">
            <w:pPr>
              <w:pStyle w:val="Odlomakpopisa"/>
              <w:spacing w:line="276" w:lineRule="auto"/>
              <w:ind w:left="57"/>
              <w:jc w:val="center"/>
              <w:rPr>
                <w:color w:val="auto"/>
                <w:lang w:val="hr-HR"/>
              </w:rPr>
            </w:pPr>
          </w:p>
        </w:tc>
      </w:tr>
      <w:tr w:rsidR="00CB7D6E" w:rsidRPr="00CB7D6E" w14:paraId="0B6657BC" w14:textId="77777777" w:rsidTr="00601962">
        <w:trPr>
          <w:trHeight w:val="712"/>
          <w:jc w:val="center"/>
        </w:trPr>
        <w:tc>
          <w:tcPr>
            <w:tcW w:w="1420" w:type="dxa"/>
            <w:vAlign w:val="center"/>
          </w:tcPr>
          <w:p w14:paraId="4143F560" w14:textId="63582455" w:rsidR="00CB7D6E" w:rsidRPr="00CB7D6E" w:rsidRDefault="00CB7D6E" w:rsidP="00CB7D6E">
            <w:pPr>
              <w:spacing w:line="276" w:lineRule="auto"/>
              <w:ind w:left="57"/>
              <w:jc w:val="center"/>
              <w:rPr>
                <w:color w:val="auto"/>
                <w:lang w:val="hr-HR"/>
              </w:rPr>
            </w:pPr>
            <w:r w:rsidRPr="00CB7D6E">
              <w:rPr>
                <w:color w:val="auto"/>
                <w:lang w:val="hr-HR"/>
              </w:rPr>
              <w:lastRenderedPageBreak/>
              <w:t>7.6.</w:t>
            </w:r>
          </w:p>
        </w:tc>
        <w:tc>
          <w:tcPr>
            <w:tcW w:w="2950" w:type="dxa"/>
            <w:tcBorders>
              <w:top w:val="single" w:sz="4" w:space="0" w:color="B4C6E7" w:themeColor="accent1" w:themeTint="66"/>
            </w:tcBorders>
            <w:vAlign w:val="center"/>
          </w:tcPr>
          <w:p w14:paraId="67292A9B" w14:textId="645EBAC4" w:rsidR="00CB7D6E" w:rsidRPr="00CB7D6E" w:rsidRDefault="00CB7D6E" w:rsidP="00CB7D6E">
            <w:pPr>
              <w:spacing w:line="276" w:lineRule="auto"/>
              <w:ind w:left="57"/>
              <w:jc w:val="center"/>
              <w:rPr>
                <w:color w:val="auto"/>
                <w:lang w:val="hr-HR"/>
              </w:rPr>
            </w:pPr>
            <w:r w:rsidRPr="00CB7D6E">
              <w:rPr>
                <w:color w:val="auto"/>
                <w:lang w:val="hr-HR"/>
              </w:rPr>
              <w:t>Izraditi izvješće o provedbi godišnjeg Programa održavanja komunalne infrastrukture</w:t>
            </w:r>
          </w:p>
        </w:tc>
        <w:tc>
          <w:tcPr>
            <w:tcW w:w="1860" w:type="dxa"/>
            <w:vAlign w:val="center"/>
          </w:tcPr>
          <w:p w14:paraId="31546822" w14:textId="514A01FA" w:rsidR="00CB7D6E" w:rsidRPr="00CB7D6E" w:rsidRDefault="00CB7D6E" w:rsidP="00CB7D6E">
            <w:pPr>
              <w:spacing w:line="276" w:lineRule="auto"/>
              <w:ind w:left="57"/>
              <w:jc w:val="center"/>
              <w:rPr>
                <w:color w:val="auto"/>
                <w:lang w:val="hr-HR"/>
              </w:rPr>
            </w:pPr>
            <w:r w:rsidRPr="00CB7D6E">
              <w:rPr>
                <w:color w:val="auto"/>
                <w:lang w:val="hr-HR"/>
              </w:rPr>
              <w:t>Izrađeno izvješće</w:t>
            </w:r>
          </w:p>
        </w:tc>
        <w:tc>
          <w:tcPr>
            <w:tcW w:w="1297" w:type="dxa"/>
            <w:vAlign w:val="center"/>
          </w:tcPr>
          <w:p w14:paraId="0E2BA271" w14:textId="1F3AB95A" w:rsidR="00CB7D6E" w:rsidRPr="00043DBD" w:rsidRDefault="00CB7D6E" w:rsidP="00CB7D6E">
            <w:pPr>
              <w:pStyle w:val="Odlomakpopisa"/>
              <w:spacing w:line="276" w:lineRule="auto"/>
              <w:ind w:left="57"/>
              <w:jc w:val="center"/>
              <w:rPr>
                <w:color w:val="auto"/>
                <w:lang w:val="hr-HR"/>
              </w:rPr>
            </w:pPr>
            <w:r w:rsidRPr="00043DBD">
              <w:rPr>
                <w:color w:val="auto"/>
                <w:lang w:val="hr-HR"/>
              </w:rPr>
              <w:t>1</w:t>
            </w:r>
          </w:p>
        </w:tc>
        <w:tc>
          <w:tcPr>
            <w:tcW w:w="1713" w:type="dxa"/>
            <w:vAlign w:val="center"/>
          </w:tcPr>
          <w:p w14:paraId="3B038478" w14:textId="2AE569E5" w:rsidR="00CB7D6E" w:rsidRPr="00043DBD" w:rsidRDefault="00CB7D6E" w:rsidP="00CB7D6E">
            <w:pPr>
              <w:pStyle w:val="Odlomakpopisa"/>
              <w:spacing w:line="276" w:lineRule="auto"/>
              <w:ind w:left="57"/>
              <w:jc w:val="center"/>
              <w:rPr>
                <w:color w:val="auto"/>
                <w:lang w:val="hr-HR"/>
              </w:rPr>
            </w:pPr>
            <w:r w:rsidRPr="00043DBD">
              <w:rPr>
                <w:color w:val="auto"/>
                <w:lang w:val="hr-HR"/>
              </w:rPr>
              <w:t>31. svibnja 2026.</w:t>
            </w:r>
          </w:p>
        </w:tc>
        <w:tc>
          <w:tcPr>
            <w:tcW w:w="2073" w:type="dxa"/>
            <w:vAlign w:val="center"/>
          </w:tcPr>
          <w:p w14:paraId="3E1C3282" w14:textId="77777777" w:rsidR="00CB7D6E" w:rsidRPr="00CB7D6E" w:rsidRDefault="00CB7D6E" w:rsidP="00CB7D6E">
            <w:pPr>
              <w:pStyle w:val="Odlomakpopisa"/>
              <w:spacing w:line="276" w:lineRule="auto"/>
              <w:ind w:left="57"/>
              <w:jc w:val="center"/>
              <w:rPr>
                <w:color w:val="auto"/>
                <w:lang w:val="hr-HR"/>
              </w:rPr>
            </w:pPr>
            <w:r w:rsidRPr="00CB7D6E">
              <w:rPr>
                <w:color w:val="auto"/>
                <w:lang w:val="hr-HR"/>
              </w:rPr>
              <w:t>Općinski načelnik/</w:t>
            </w:r>
          </w:p>
          <w:p w14:paraId="10FDCB02" w14:textId="5ACA8788" w:rsidR="00CB7D6E" w:rsidRPr="00CB7D6E" w:rsidRDefault="00CB7D6E" w:rsidP="00CB7D6E">
            <w:pPr>
              <w:pStyle w:val="Odlomakpopisa"/>
              <w:spacing w:line="276" w:lineRule="auto"/>
              <w:ind w:left="57"/>
              <w:jc w:val="center"/>
              <w:rPr>
                <w:color w:val="auto"/>
                <w:lang w:val="hr-HR"/>
              </w:rPr>
            </w:pPr>
            <w:r w:rsidRPr="00CB7D6E">
              <w:rPr>
                <w:color w:val="auto"/>
                <w:lang w:val="hr-HR"/>
              </w:rPr>
              <w:t>Računovodstveni referent</w:t>
            </w:r>
          </w:p>
        </w:tc>
        <w:tc>
          <w:tcPr>
            <w:tcW w:w="2295" w:type="dxa"/>
            <w:vMerge/>
            <w:vAlign w:val="center"/>
          </w:tcPr>
          <w:p w14:paraId="7361D647" w14:textId="77777777" w:rsidR="00CB7D6E" w:rsidRPr="00CB7D6E" w:rsidRDefault="00CB7D6E" w:rsidP="00CB7D6E">
            <w:pPr>
              <w:pStyle w:val="Odlomakpopisa"/>
              <w:spacing w:line="276" w:lineRule="auto"/>
              <w:ind w:left="57"/>
              <w:jc w:val="center"/>
              <w:rPr>
                <w:color w:val="auto"/>
                <w:lang w:val="hr-HR"/>
              </w:rPr>
            </w:pPr>
          </w:p>
        </w:tc>
      </w:tr>
      <w:tr w:rsidR="00CB7D6E" w:rsidRPr="00CB7D6E" w14:paraId="128A080A" w14:textId="77777777" w:rsidTr="000C3789">
        <w:trPr>
          <w:trHeight w:val="2543"/>
          <w:jc w:val="center"/>
        </w:trPr>
        <w:tc>
          <w:tcPr>
            <w:tcW w:w="1420" w:type="dxa"/>
            <w:vMerge w:val="restart"/>
            <w:vAlign w:val="center"/>
          </w:tcPr>
          <w:p w14:paraId="6B7B4CAA" w14:textId="77460BB8" w:rsidR="00CB7D6E" w:rsidRPr="00CB7D6E" w:rsidRDefault="00CB7D6E" w:rsidP="00CB7D6E">
            <w:pPr>
              <w:spacing w:line="276" w:lineRule="auto"/>
              <w:ind w:left="57"/>
              <w:jc w:val="center"/>
              <w:rPr>
                <w:color w:val="auto"/>
                <w:lang w:val="hr-HR"/>
              </w:rPr>
            </w:pPr>
            <w:r w:rsidRPr="00CB7D6E">
              <w:rPr>
                <w:color w:val="auto"/>
                <w:lang w:val="hr-HR"/>
              </w:rPr>
              <w:lastRenderedPageBreak/>
              <w:t>8.1.</w:t>
            </w:r>
          </w:p>
        </w:tc>
        <w:tc>
          <w:tcPr>
            <w:tcW w:w="2950" w:type="dxa"/>
            <w:vMerge w:val="restart"/>
            <w:tcBorders>
              <w:top w:val="single" w:sz="4" w:space="0" w:color="B4C6E7" w:themeColor="accent1" w:themeTint="66"/>
            </w:tcBorders>
            <w:vAlign w:val="center"/>
          </w:tcPr>
          <w:p w14:paraId="743906AC" w14:textId="12C80D12" w:rsidR="00CB7D6E" w:rsidRPr="00CB7D6E" w:rsidRDefault="00CB7D6E" w:rsidP="00CB7D6E">
            <w:pPr>
              <w:spacing w:line="276" w:lineRule="auto"/>
              <w:ind w:left="57"/>
              <w:jc w:val="center"/>
              <w:rPr>
                <w:color w:val="auto"/>
                <w:lang w:val="hr-HR"/>
              </w:rPr>
            </w:pPr>
            <w:r w:rsidRPr="00CB7D6E">
              <w:rPr>
                <w:color w:val="auto"/>
                <w:lang w:val="hr-HR"/>
              </w:rPr>
              <w:t>Unaprijediti javne prostore i objekte kroz rekonstrukciju, modernizaciju i ulaganja u društvenu i komunalnu infrastrukturu.</w:t>
            </w:r>
          </w:p>
        </w:tc>
        <w:tc>
          <w:tcPr>
            <w:tcW w:w="1860" w:type="dxa"/>
            <w:vAlign w:val="center"/>
          </w:tcPr>
          <w:p w14:paraId="4AC1EA7F" w14:textId="7DF72C97" w:rsidR="00CB7D6E" w:rsidRPr="00CB7D6E" w:rsidRDefault="00CB7D6E" w:rsidP="00CB7D6E">
            <w:pPr>
              <w:spacing w:line="276" w:lineRule="auto"/>
              <w:ind w:left="57"/>
              <w:jc w:val="center"/>
              <w:rPr>
                <w:color w:val="auto"/>
                <w:lang w:val="hr-HR"/>
              </w:rPr>
            </w:pPr>
            <w:r w:rsidRPr="00CB7D6E">
              <w:rPr>
                <w:color w:val="auto"/>
                <w:lang w:val="hr-HR"/>
              </w:rPr>
              <w:t>Broj izgrađenih novih objekata</w:t>
            </w:r>
          </w:p>
        </w:tc>
        <w:tc>
          <w:tcPr>
            <w:tcW w:w="1297" w:type="dxa"/>
            <w:vAlign w:val="center"/>
          </w:tcPr>
          <w:p w14:paraId="0C4DE747" w14:textId="14F97074" w:rsidR="00CB7D6E" w:rsidRPr="00043DBD" w:rsidRDefault="00F34F91" w:rsidP="00CB7D6E">
            <w:pPr>
              <w:pStyle w:val="Odlomakpopisa"/>
              <w:spacing w:line="276" w:lineRule="auto"/>
              <w:ind w:left="57"/>
              <w:jc w:val="center"/>
              <w:rPr>
                <w:color w:val="auto"/>
                <w:lang w:val="hr-HR"/>
              </w:rPr>
            </w:pPr>
            <w:r w:rsidRPr="00043DBD">
              <w:rPr>
                <w:color w:val="auto"/>
                <w:lang w:val="hr-HR"/>
              </w:rPr>
              <w:t>0</w:t>
            </w:r>
          </w:p>
        </w:tc>
        <w:tc>
          <w:tcPr>
            <w:tcW w:w="1713" w:type="dxa"/>
            <w:vMerge w:val="restart"/>
            <w:vAlign w:val="center"/>
          </w:tcPr>
          <w:p w14:paraId="23AE39CE" w14:textId="4730F49A" w:rsidR="00CB7D6E" w:rsidRPr="00043DBD" w:rsidRDefault="00CB7D6E" w:rsidP="00CB7D6E">
            <w:pPr>
              <w:pStyle w:val="Odlomakpopisa"/>
              <w:spacing w:line="276" w:lineRule="auto"/>
              <w:ind w:left="57"/>
              <w:jc w:val="center"/>
              <w:rPr>
                <w:color w:val="auto"/>
                <w:lang w:val="hr-HR"/>
              </w:rPr>
            </w:pPr>
            <w:r w:rsidRPr="00043DBD">
              <w:rPr>
                <w:color w:val="auto"/>
                <w:lang w:val="hr-HR"/>
              </w:rPr>
              <w:t>31. prosinca 2026.</w:t>
            </w:r>
          </w:p>
        </w:tc>
        <w:tc>
          <w:tcPr>
            <w:tcW w:w="2073" w:type="dxa"/>
            <w:vMerge w:val="restart"/>
            <w:vAlign w:val="center"/>
          </w:tcPr>
          <w:p w14:paraId="2C7F9210" w14:textId="0AF1399A" w:rsidR="00CB7D6E" w:rsidRPr="00CB7D6E" w:rsidRDefault="00CB7D6E" w:rsidP="00CB7D6E">
            <w:pPr>
              <w:pStyle w:val="Odlomakpopisa"/>
              <w:spacing w:line="276" w:lineRule="auto"/>
              <w:ind w:left="57"/>
              <w:jc w:val="center"/>
              <w:rPr>
                <w:color w:val="auto"/>
                <w:lang w:val="hr-HR"/>
              </w:rPr>
            </w:pPr>
            <w:r w:rsidRPr="00CB7D6E">
              <w:rPr>
                <w:color w:val="auto"/>
                <w:lang w:val="hr-HR"/>
              </w:rPr>
              <w:t>Općinski načelnik</w:t>
            </w:r>
          </w:p>
          <w:p w14:paraId="6DEC5159" w14:textId="7712FB6B" w:rsidR="00CB7D6E" w:rsidRPr="00CB7D6E" w:rsidRDefault="00CB7D6E" w:rsidP="00CB7D6E">
            <w:pPr>
              <w:spacing w:line="276" w:lineRule="auto"/>
              <w:rPr>
                <w:lang w:val="hr-HR"/>
              </w:rPr>
            </w:pPr>
          </w:p>
        </w:tc>
        <w:tc>
          <w:tcPr>
            <w:tcW w:w="2295" w:type="dxa"/>
            <w:vMerge w:val="restart"/>
            <w:vAlign w:val="center"/>
          </w:tcPr>
          <w:p w14:paraId="43D5291E" w14:textId="77777777" w:rsidR="00CB7D6E" w:rsidRPr="00CB7D6E" w:rsidRDefault="00CB7D6E" w:rsidP="00CB7D6E">
            <w:pPr>
              <w:pStyle w:val="Odlomakpopisa"/>
              <w:spacing w:line="276" w:lineRule="auto"/>
              <w:ind w:left="57"/>
              <w:jc w:val="center"/>
              <w:rPr>
                <w:color w:val="auto"/>
                <w:lang w:val="hr-HR"/>
              </w:rPr>
            </w:pPr>
            <w:r w:rsidRPr="00CB7D6E">
              <w:rPr>
                <w:color w:val="auto"/>
                <w:lang w:val="hr-HR"/>
              </w:rPr>
              <w:t>Aktivnost A1012-01-ulaganje u domove i ostale građevinske objekte u vlasništvu općine</w:t>
            </w:r>
          </w:p>
          <w:p w14:paraId="63973771" w14:textId="77777777" w:rsidR="00CB7D6E" w:rsidRPr="00CB7D6E" w:rsidRDefault="00CB7D6E" w:rsidP="00CB7D6E">
            <w:pPr>
              <w:pStyle w:val="Odlomakpopisa"/>
              <w:spacing w:line="276" w:lineRule="auto"/>
              <w:ind w:left="57"/>
              <w:jc w:val="center"/>
              <w:rPr>
                <w:color w:val="auto"/>
                <w:lang w:val="hr-HR"/>
              </w:rPr>
            </w:pPr>
            <w:r w:rsidRPr="00CB7D6E">
              <w:rPr>
                <w:color w:val="auto"/>
                <w:lang w:val="hr-HR"/>
              </w:rPr>
              <w:t xml:space="preserve">Aktivnost A1012-02- Održavanje javnih i ostalih površina </w:t>
            </w:r>
          </w:p>
          <w:p w14:paraId="3B36D832" w14:textId="77777777" w:rsidR="00CB7D6E" w:rsidRPr="00CB7D6E" w:rsidRDefault="00CB7D6E" w:rsidP="00CB7D6E">
            <w:pPr>
              <w:pStyle w:val="Odlomakpopisa"/>
              <w:spacing w:line="276" w:lineRule="auto"/>
              <w:ind w:left="57"/>
              <w:jc w:val="center"/>
              <w:rPr>
                <w:color w:val="auto"/>
                <w:lang w:val="hr-HR"/>
              </w:rPr>
            </w:pPr>
            <w:r w:rsidRPr="00CB7D6E">
              <w:rPr>
                <w:color w:val="auto"/>
                <w:lang w:val="hr-HR"/>
              </w:rPr>
              <w:t xml:space="preserve">Aktivnost A1012-03-Gradnja ostalih objekata u vlasništvu općine  </w:t>
            </w:r>
          </w:p>
          <w:p w14:paraId="1DF9C868" w14:textId="4210D074" w:rsidR="00CB7D6E" w:rsidRPr="00CB7D6E" w:rsidRDefault="00CB7D6E" w:rsidP="00CB7D6E">
            <w:pPr>
              <w:pStyle w:val="Odlomakpopisa"/>
              <w:spacing w:line="276" w:lineRule="auto"/>
              <w:ind w:left="57"/>
              <w:jc w:val="center"/>
              <w:rPr>
                <w:color w:val="auto"/>
                <w:lang w:val="hr-HR"/>
              </w:rPr>
            </w:pPr>
            <w:r w:rsidRPr="00CB7D6E">
              <w:rPr>
                <w:color w:val="auto"/>
                <w:lang w:val="hr-HR"/>
              </w:rPr>
              <w:t>Aktivnost A1012-05-Zelena urbana obnova</w:t>
            </w:r>
          </w:p>
        </w:tc>
      </w:tr>
      <w:tr w:rsidR="00CB7D6E" w:rsidRPr="00CB7D6E" w14:paraId="50C4394C" w14:textId="77777777" w:rsidTr="00601962">
        <w:trPr>
          <w:trHeight w:val="2542"/>
          <w:jc w:val="center"/>
        </w:trPr>
        <w:tc>
          <w:tcPr>
            <w:tcW w:w="1420" w:type="dxa"/>
            <w:vMerge/>
            <w:vAlign w:val="center"/>
          </w:tcPr>
          <w:p w14:paraId="435280F2" w14:textId="77777777" w:rsidR="00CB7D6E" w:rsidRPr="00CB7D6E" w:rsidRDefault="00CB7D6E" w:rsidP="00CB7D6E">
            <w:pPr>
              <w:spacing w:line="276" w:lineRule="auto"/>
              <w:ind w:left="57"/>
              <w:jc w:val="center"/>
              <w:rPr>
                <w:color w:val="auto"/>
                <w:lang w:val="hr-HR"/>
              </w:rPr>
            </w:pPr>
          </w:p>
        </w:tc>
        <w:tc>
          <w:tcPr>
            <w:tcW w:w="2950" w:type="dxa"/>
            <w:vMerge/>
            <w:vAlign w:val="center"/>
          </w:tcPr>
          <w:p w14:paraId="4F299A75" w14:textId="77777777" w:rsidR="00CB7D6E" w:rsidRPr="00CB7D6E" w:rsidRDefault="00CB7D6E" w:rsidP="00CB7D6E">
            <w:pPr>
              <w:spacing w:line="276" w:lineRule="auto"/>
              <w:ind w:left="57"/>
              <w:jc w:val="center"/>
              <w:rPr>
                <w:color w:val="auto"/>
                <w:lang w:val="hr-HR"/>
              </w:rPr>
            </w:pPr>
          </w:p>
        </w:tc>
        <w:tc>
          <w:tcPr>
            <w:tcW w:w="1860" w:type="dxa"/>
            <w:vAlign w:val="center"/>
          </w:tcPr>
          <w:p w14:paraId="0A174C7B" w14:textId="6A339BDC" w:rsidR="00CB7D6E" w:rsidRPr="00CB7D6E" w:rsidRDefault="00CB7D6E" w:rsidP="00CB7D6E">
            <w:pPr>
              <w:spacing w:line="276" w:lineRule="auto"/>
              <w:ind w:left="57"/>
              <w:jc w:val="center"/>
              <w:rPr>
                <w:color w:val="auto"/>
                <w:lang w:val="hr-HR"/>
              </w:rPr>
            </w:pPr>
            <w:r w:rsidRPr="00CB7D6E">
              <w:rPr>
                <w:color w:val="auto"/>
                <w:lang w:val="hr-HR"/>
              </w:rPr>
              <w:t>Broj obnovljenih i rekonstruiranih javnih prostora i objekata</w:t>
            </w:r>
          </w:p>
        </w:tc>
        <w:tc>
          <w:tcPr>
            <w:tcW w:w="1297" w:type="dxa"/>
            <w:vAlign w:val="center"/>
          </w:tcPr>
          <w:p w14:paraId="3ADDB338" w14:textId="55949EFA" w:rsidR="00CB7D6E" w:rsidRPr="00043DBD" w:rsidRDefault="00CB7D6E" w:rsidP="00CB7D6E">
            <w:pPr>
              <w:pStyle w:val="Odlomakpopisa"/>
              <w:spacing w:line="276" w:lineRule="auto"/>
              <w:ind w:left="57"/>
              <w:jc w:val="center"/>
              <w:rPr>
                <w:color w:val="auto"/>
                <w:lang w:val="hr-HR"/>
              </w:rPr>
            </w:pPr>
            <w:r w:rsidRPr="00043DBD">
              <w:rPr>
                <w:color w:val="auto"/>
                <w:lang w:val="hr-HR"/>
              </w:rPr>
              <w:t>2</w:t>
            </w:r>
          </w:p>
        </w:tc>
        <w:tc>
          <w:tcPr>
            <w:tcW w:w="1713" w:type="dxa"/>
            <w:vMerge/>
            <w:vAlign w:val="center"/>
          </w:tcPr>
          <w:p w14:paraId="66314F72" w14:textId="77777777" w:rsidR="00CB7D6E" w:rsidRPr="00043DBD" w:rsidRDefault="00CB7D6E" w:rsidP="00CB7D6E">
            <w:pPr>
              <w:pStyle w:val="Odlomakpopisa"/>
              <w:spacing w:line="276" w:lineRule="auto"/>
              <w:ind w:left="57"/>
              <w:jc w:val="center"/>
              <w:rPr>
                <w:color w:val="auto"/>
                <w:lang w:val="hr-HR"/>
              </w:rPr>
            </w:pPr>
          </w:p>
        </w:tc>
        <w:tc>
          <w:tcPr>
            <w:tcW w:w="2073" w:type="dxa"/>
            <w:vMerge/>
            <w:vAlign w:val="center"/>
          </w:tcPr>
          <w:p w14:paraId="0CC1BC08" w14:textId="77777777" w:rsidR="00CB7D6E" w:rsidRPr="00CB7D6E" w:rsidRDefault="00CB7D6E" w:rsidP="00CB7D6E">
            <w:pPr>
              <w:pStyle w:val="Odlomakpopisa"/>
              <w:spacing w:line="276" w:lineRule="auto"/>
              <w:ind w:left="57"/>
              <w:jc w:val="center"/>
              <w:rPr>
                <w:color w:val="auto"/>
                <w:lang w:val="hr-HR"/>
              </w:rPr>
            </w:pPr>
          </w:p>
        </w:tc>
        <w:tc>
          <w:tcPr>
            <w:tcW w:w="2295" w:type="dxa"/>
            <w:vMerge/>
            <w:vAlign w:val="center"/>
          </w:tcPr>
          <w:p w14:paraId="7F573CCB" w14:textId="77777777" w:rsidR="00CB7D6E" w:rsidRPr="00CB7D6E" w:rsidRDefault="00CB7D6E" w:rsidP="00CB7D6E">
            <w:pPr>
              <w:pStyle w:val="Odlomakpopisa"/>
              <w:spacing w:line="276" w:lineRule="auto"/>
              <w:ind w:left="57"/>
              <w:jc w:val="center"/>
              <w:rPr>
                <w:color w:val="auto"/>
                <w:lang w:val="hr-HR"/>
              </w:rPr>
            </w:pPr>
          </w:p>
        </w:tc>
      </w:tr>
      <w:tr w:rsidR="00CB7D6E" w:rsidRPr="00CB7D6E" w14:paraId="25084031" w14:textId="77777777" w:rsidTr="00601962">
        <w:trPr>
          <w:trHeight w:val="712"/>
          <w:jc w:val="center"/>
        </w:trPr>
        <w:tc>
          <w:tcPr>
            <w:tcW w:w="1420" w:type="dxa"/>
            <w:vAlign w:val="center"/>
          </w:tcPr>
          <w:p w14:paraId="32E69034" w14:textId="3FA202A5" w:rsidR="00CB7D6E" w:rsidRPr="00CB7D6E" w:rsidRDefault="00CB7D6E" w:rsidP="00CB7D6E">
            <w:pPr>
              <w:spacing w:line="276" w:lineRule="auto"/>
              <w:ind w:left="57"/>
              <w:jc w:val="center"/>
              <w:rPr>
                <w:color w:val="auto"/>
                <w:lang w:val="hr-HR"/>
              </w:rPr>
            </w:pPr>
            <w:r w:rsidRPr="00CB7D6E">
              <w:rPr>
                <w:color w:val="auto"/>
                <w:lang w:val="hr-HR"/>
              </w:rPr>
              <w:t>9.1.</w:t>
            </w:r>
          </w:p>
        </w:tc>
        <w:tc>
          <w:tcPr>
            <w:tcW w:w="2950" w:type="dxa"/>
            <w:tcBorders>
              <w:top w:val="single" w:sz="4" w:space="0" w:color="B4C6E7" w:themeColor="accent1" w:themeTint="66"/>
            </w:tcBorders>
            <w:vAlign w:val="center"/>
          </w:tcPr>
          <w:p w14:paraId="5236FB79" w14:textId="545CA94E" w:rsidR="00CB7D6E" w:rsidRPr="00CB7D6E" w:rsidRDefault="00CB7D6E" w:rsidP="00CB7D6E">
            <w:pPr>
              <w:spacing w:line="276" w:lineRule="auto"/>
              <w:ind w:left="57"/>
              <w:jc w:val="center"/>
              <w:rPr>
                <w:color w:val="auto"/>
                <w:lang w:val="hr-HR"/>
              </w:rPr>
            </w:pPr>
            <w:r w:rsidRPr="00CB7D6E">
              <w:rPr>
                <w:color w:val="auto"/>
                <w:lang w:val="hr-HR"/>
              </w:rPr>
              <w:t>Osigurati funkcionalnost i operativnu spremnost DVD-a kroz osposobljavanje članova i ulaganja u opremu.</w:t>
            </w:r>
          </w:p>
        </w:tc>
        <w:tc>
          <w:tcPr>
            <w:tcW w:w="1860" w:type="dxa"/>
            <w:vAlign w:val="center"/>
          </w:tcPr>
          <w:p w14:paraId="225A2FF8" w14:textId="1BEA6162" w:rsidR="00CB7D6E" w:rsidRPr="00CB7D6E" w:rsidRDefault="00CB7D6E" w:rsidP="00CB7D6E">
            <w:pPr>
              <w:spacing w:line="276" w:lineRule="auto"/>
              <w:ind w:left="57"/>
              <w:jc w:val="center"/>
              <w:rPr>
                <w:color w:val="auto"/>
                <w:lang w:val="hr-HR"/>
              </w:rPr>
            </w:pPr>
            <w:r w:rsidRPr="00CB7D6E">
              <w:rPr>
                <w:color w:val="auto"/>
                <w:lang w:val="hr-HR"/>
              </w:rPr>
              <w:t>Broj osposobljenih članova dobrovoljnih vatrogasnih društava</w:t>
            </w:r>
          </w:p>
        </w:tc>
        <w:tc>
          <w:tcPr>
            <w:tcW w:w="1297" w:type="dxa"/>
            <w:vAlign w:val="center"/>
          </w:tcPr>
          <w:p w14:paraId="78EEFCDB" w14:textId="2B9EB1FE" w:rsidR="00CB7D6E" w:rsidRPr="00261C43" w:rsidRDefault="00E66E46" w:rsidP="00CB7D6E">
            <w:pPr>
              <w:pStyle w:val="Odlomakpopisa"/>
              <w:spacing w:line="276" w:lineRule="auto"/>
              <w:ind w:left="57"/>
              <w:jc w:val="center"/>
              <w:rPr>
                <w:color w:val="auto"/>
                <w:lang w:val="hr-HR"/>
              </w:rPr>
            </w:pPr>
            <w:r w:rsidRPr="00261C43">
              <w:rPr>
                <w:color w:val="auto"/>
                <w:lang w:val="hr-HR"/>
              </w:rPr>
              <w:t>30</w:t>
            </w:r>
          </w:p>
        </w:tc>
        <w:tc>
          <w:tcPr>
            <w:tcW w:w="1713" w:type="dxa"/>
            <w:vAlign w:val="center"/>
          </w:tcPr>
          <w:p w14:paraId="03674D81" w14:textId="23493D29" w:rsidR="00CB7D6E" w:rsidRPr="00043DBD" w:rsidRDefault="00CB7D6E" w:rsidP="00CB7D6E">
            <w:pPr>
              <w:pStyle w:val="Odlomakpopisa"/>
              <w:spacing w:line="276" w:lineRule="auto"/>
              <w:ind w:left="57"/>
              <w:jc w:val="center"/>
              <w:rPr>
                <w:color w:val="auto"/>
                <w:lang w:val="hr-HR"/>
              </w:rPr>
            </w:pPr>
            <w:r w:rsidRPr="00043DBD">
              <w:rPr>
                <w:color w:val="auto"/>
                <w:lang w:val="hr-HR"/>
              </w:rPr>
              <w:t>31. prosinca 2026.</w:t>
            </w:r>
          </w:p>
        </w:tc>
        <w:tc>
          <w:tcPr>
            <w:tcW w:w="2073" w:type="dxa"/>
            <w:vAlign w:val="center"/>
          </w:tcPr>
          <w:p w14:paraId="66C9FCED" w14:textId="77777777" w:rsidR="00CB7D6E" w:rsidRPr="00CB7D6E" w:rsidRDefault="00CB7D6E" w:rsidP="00CB7D6E">
            <w:pPr>
              <w:pStyle w:val="Odlomakpopisa"/>
              <w:spacing w:line="276" w:lineRule="auto"/>
              <w:ind w:left="57"/>
              <w:jc w:val="center"/>
              <w:rPr>
                <w:color w:val="auto"/>
                <w:lang w:val="hr-HR"/>
              </w:rPr>
            </w:pPr>
            <w:r w:rsidRPr="00CB7D6E">
              <w:rPr>
                <w:color w:val="auto"/>
                <w:lang w:val="hr-HR"/>
              </w:rPr>
              <w:t>Općinski načelnik/</w:t>
            </w:r>
          </w:p>
          <w:p w14:paraId="2D150FBA" w14:textId="6DF8FCF7" w:rsidR="00CB7D6E" w:rsidRPr="00CB7D6E" w:rsidRDefault="00CB7D6E" w:rsidP="00CB7D6E">
            <w:pPr>
              <w:pStyle w:val="Odlomakpopisa"/>
              <w:spacing w:line="276" w:lineRule="auto"/>
              <w:ind w:left="57"/>
              <w:jc w:val="center"/>
              <w:rPr>
                <w:color w:val="auto"/>
                <w:lang w:val="hr-HR"/>
              </w:rPr>
            </w:pPr>
            <w:r w:rsidRPr="00CB7D6E">
              <w:rPr>
                <w:color w:val="auto"/>
                <w:lang w:val="hr-HR"/>
              </w:rPr>
              <w:t>Pročelnica JUO</w:t>
            </w:r>
          </w:p>
        </w:tc>
        <w:tc>
          <w:tcPr>
            <w:tcW w:w="2295" w:type="dxa"/>
            <w:vMerge w:val="restart"/>
            <w:vAlign w:val="center"/>
          </w:tcPr>
          <w:p w14:paraId="37484872" w14:textId="77777777" w:rsidR="00CB7D6E" w:rsidRPr="00CB7D6E" w:rsidRDefault="00CB7D6E" w:rsidP="00CB7D6E">
            <w:pPr>
              <w:pStyle w:val="Odlomakpopisa"/>
              <w:spacing w:line="276" w:lineRule="auto"/>
              <w:ind w:left="57"/>
              <w:jc w:val="center"/>
              <w:rPr>
                <w:color w:val="auto"/>
                <w:lang w:val="hr-HR"/>
              </w:rPr>
            </w:pPr>
            <w:r w:rsidRPr="00CB7D6E">
              <w:rPr>
                <w:color w:val="auto"/>
                <w:lang w:val="hr-HR"/>
              </w:rPr>
              <w:t>Aktivnost  A1002-01 Zaštita od požara</w:t>
            </w:r>
          </w:p>
          <w:p w14:paraId="6B0FFF6C" w14:textId="77777777" w:rsidR="00CB7D6E" w:rsidRPr="00CB7D6E" w:rsidRDefault="00CB7D6E" w:rsidP="00CB7D6E">
            <w:pPr>
              <w:pStyle w:val="Odlomakpopisa"/>
              <w:spacing w:line="276" w:lineRule="auto"/>
              <w:ind w:left="57"/>
              <w:jc w:val="center"/>
              <w:rPr>
                <w:color w:val="auto"/>
                <w:lang w:val="hr-HR"/>
              </w:rPr>
            </w:pPr>
            <w:r w:rsidRPr="00CB7D6E">
              <w:rPr>
                <w:color w:val="auto"/>
                <w:lang w:val="hr-HR"/>
              </w:rPr>
              <w:t>Aktivnost A100-02- Zaštita i spašavanje</w:t>
            </w:r>
          </w:p>
          <w:p w14:paraId="1C091F73" w14:textId="5FC6D369" w:rsidR="00CB7D6E" w:rsidRPr="00CB7D6E" w:rsidRDefault="00CB7D6E" w:rsidP="00CB7D6E">
            <w:pPr>
              <w:pStyle w:val="Odlomakpopisa"/>
              <w:spacing w:line="276" w:lineRule="auto"/>
              <w:ind w:left="57"/>
              <w:jc w:val="center"/>
              <w:rPr>
                <w:color w:val="auto"/>
                <w:lang w:val="hr-HR"/>
              </w:rPr>
            </w:pPr>
            <w:r w:rsidRPr="00CB7D6E">
              <w:rPr>
                <w:color w:val="auto"/>
                <w:lang w:val="hr-HR"/>
              </w:rPr>
              <w:t>Aktivnost A100-04-Civilna zaštita</w:t>
            </w:r>
          </w:p>
        </w:tc>
      </w:tr>
      <w:tr w:rsidR="00CB7D6E" w:rsidRPr="00CB7D6E" w14:paraId="13C3B6C8" w14:textId="77777777" w:rsidTr="00601962">
        <w:trPr>
          <w:trHeight w:val="712"/>
          <w:jc w:val="center"/>
        </w:trPr>
        <w:tc>
          <w:tcPr>
            <w:tcW w:w="1420" w:type="dxa"/>
            <w:vAlign w:val="center"/>
          </w:tcPr>
          <w:p w14:paraId="469E1179" w14:textId="68220402" w:rsidR="00CB7D6E" w:rsidRPr="00CB7D6E" w:rsidRDefault="00CB7D6E" w:rsidP="00CB7D6E">
            <w:pPr>
              <w:spacing w:line="276" w:lineRule="auto"/>
              <w:ind w:left="57"/>
              <w:jc w:val="center"/>
              <w:rPr>
                <w:color w:val="auto"/>
                <w:lang w:val="hr-HR"/>
              </w:rPr>
            </w:pPr>
            <w:r w:rsidRPr="00CB7D6E">
              <w:rPr>
                <w:color w:val="auto"/>
                <w:lang w:val="hr-HR"/>
              </w:rPr>
              <w:lastRenderedPageBreak/>
              <w:t>9.2.</w:t>
            </w:r>
          </w:p>
        </w:tc>
        <w:tc>
          <w:tcPr>
            <w:tcW w:w="2950" w:type="dxa"/>
            <w:tcBorders>
              <w:top w:val="single" w:sz="4" w:space="0" w:color="B4C6E7" w:themeColor="accent1" w:themeTint="66"/>
            </w:tcBorders>
            <w:vAlign w:val="center"/>
          </w:tcPr>
          <w:p w14:paraId="3911226E" w14:textId="5B18DDD0" w:rsidR="00CB7D6E" w:rsidRPr="00CB7D6E" w:rsidRDefault="00CB7D6E" w:rsidP="00CB7D6E">
            <w:pPr>
              <w:spacing w:line="276" w:lineRule="auto"/>
              <w:ind w:left="57"/>
              <w:jc w:val="center"/>
              <w:rPr>
                <w:color w:val="auto"/>
                <w:lang w:val="hr-HR"/>
              </w:rPr>
            </w:pPr>
            <w:r w:rsidRPr="00CB7D6E">
              <w:rPr>
                <w:color w:val="auto"/>
                <w:lang w:val="hr-HR"/>
              </w:rPr>
              <w:t>Jačati kapacitete civilne zaštite kroz opremanje i uključivanje novih pripadnika</w:t>
            </w:r>
          </w:p>
        </w:tc>
        <w:tc>
          <w:tcPr>
            <w:tcW w:w="1860" w:type="dxa"/>
            <w:vAlign w:val="center"/>
          </w:tcPr>
          <w:p w14:paraId="616296C6" w14:textId="024335C0" w:rsidR="00CB7D6E" w:rsidRPr="00CB7D6E" w:rsidRDefault="00CB7D6E" w:rsidP="00CB7D6E">
            <w:pPr>
              <w:spacing w:line="276" w:lineRule="auto"/>
              <w:ind w:left="57"/>
              <w:jc w:val="center"/>
              <w:rPr>
                <w:color w:val="auto"/>
                <w:lang w:val="hr-HR"/>
              </w:rPr>
            </w:pPr>
            <w:r w:rsidRPr="00CB7D6E">
              <w:rPr>
                <w:color w:val="auto"/>
                <w:lang w:val="hr-HR"/>
              </w:rPr>
              <w:t>Ukupan broj pripadnika sustava civilne zaštite</w:t>
            </w:r>
          </w:p>
        </w:tc>
        <w:tc>
          <w:tcPr>
            <w:tcW w:w="1297" w:type="dxa"/>
            <w:vAlign w:val="center"/>
          </w:tcPr>
          <w:p w14:paraId="1E3F0857" w14:textId="5FA99775" w:rsidR="00CB7D6E" w:rsidRPr="00043DBD" w:rsidRDefault="00F34F91" w:rsidP="00CB7D6E">
            <w:pPr>
              <w:pStyle w:val="Odlomakpopisa"/>
              <w:spacing w:line="276" w:lineRule="auto"/>
              <w:ind w:left="57"/>
              <w:jc w:val="center"/>
              <w:rPr>
                <w:color w:val="auto"/>
                <w:sz w:val="20"/>
                <w:szCs w:val="20"/>
                <w:lang w:val="hr-HR"/>
              </w:rPr>
            </w:pPr>
            <w:r w:rsidRPr="00043DBD">
              <w:rPr>
                <w:color w:val="auto"/>
                <w:sz w:val="20"/>
                <w:szCs w:val="20"/>
                <w:lang w:val="hr-HR"/>
              </w:rPr>
              <w:t>30 (postrojbe+ povjerenici</w:t>
            </w:r>
          </w:p>
        </w:tc>
        <w:tc>
          <w:tcPr>
            <w:tcW w:w="1713" w:type="dxa"/>
            <w:vAlign w:val="center"/>
          </w:tcPr>
          <w:p w14:paraId="732FC659" w14:textId="7245B7EA" w:rsidR="00CB7D6E" w:rsidRPr="00043DBD" w:rsidRDefault="00CB7D6E" w:rsidP="00CB7D6E">
            <w:pPr>
              <w:pStyle w:val="Odlomakpopisa"/>
              <w:spacing w:line="276" w:lineRule="auto"/>
              <w:ind w:left="57"/>
              <w:jc w:val="center"/>
              <w:rPr>
                <w:color w:val="auto"/>
                <w:lang w:val="hr-HR"/>
              </w:rPr>
            </w:pPr>
            <w:r w:rsidRPr="00043DBD">
              <w:rPr>
                <w:color w:val="auto"/>
                <w:lang w:val="hr-HR"/>
              </w:rPr>
              <w:t>31. prosinca 2026.</w:t>
            </w:r>
          </w:p>
        </w:tc>
        <w:tc>
          <w:tcPr>
            <w:tcW w:w="2073" w:type="dxa"/>
            <w:vAlign w:val="center"/>
          </w:tcPr>
          <w:p w14:paraId="3D9E6F9E" w14:textId="77777777" w:rsidR="00CB7D6E" w:rsidRPr="00CB7D6E" w:rsidRDefault="00CB7D6E" w:rsidP="00CB7D6E">
            <w:pPr>
              <w:pStyle w:val="Odlomakpopisa"/>
              <w:spacing w:line="276" w:lineRule="auto"/>
              <w:ind w:left="57"/>
              <w:jc w:val="center"/>
              <w:rPr>
                <w:color w:val="auto"/>
                <w:lang w:val="hr-HR"/>
              </w:rPr>
            </w:pPr>
            <w:r w:rsidRPr="00CB7D6E">
              <w:rPr>
                <w:color w:val="auto"/>
                <w:lang w:val="hr-HR"/>
              </w:rPr>
              <w:t>Općinski načelnik/</w:t>
            </w:r>
          </w:p>
          <w:p w14:paraId="0AD92EE2" w14:textId="022CD3CC" w:rsidR="00CB7D6E" w:rsidRPr="00CB7D6E" w:rsidRDefault="00CB7D6E" w:rsidP="00CB7D6E">
            <w:pPr>
              <w:pStyle w:val="Odlomakpopisa"/>
              <w:spacing w:line="276" w:lineRule="auto"/>
              <w:ind w:left="57"/>
              <w:jc w:val="center"/>
              <w:rPr>
                <w:color w:val="auto"/>
                <w:lang w:val="hr-HR"/>
              </w:rPr>
            </w:pPr>
            <w:r w:rsidRPr="00CB7D6E">
              <w:rPr>
                <w:color w:val="auto"/>
                <w:lang w:val="hr-HR"/>
              </w:rPr>
              <w:t>Pročelnica JUO</w:t>
            </w:r>
          </w:p>
        </w:tc>
        <w:tc>
          <w:tcPr>
            <w:tcW w:w="2295" w:type="dxa"/>
            <w:vMerge/>
            <w:vAlign w:val="center"/>
          </w:tcPr>
          <w:p w14:paraId="48E852F7" w14:textId="77777777" w:rsidR="00CB7D6E" w:rsidRPr="00CB7D6E" w:rsidRDefault="00CB7D6E" w:rsidP="00CB7D6E">
            <w:pPr>
              <w:pStyle w:val="Odlomakpopisa"/>
              <w:spacing w:line="276" w:lineRule="auto"/>
              <w:ind w:left="57"/>
              <w:jc w:val="center"/>
              <w:rPr>
                <w:color w:val="auto"/>
                <w:lang w:val="hr-HR"/>
              </w:rPr>
            </w:pPr>
          </w:p>
        </w:tc>
      </w:tr>
      <w:tr w:rsidR="00CB7D6E" w:rsidRPr="00CB7D6E" w14:paraId="5C018D53" w14:textId="77777777" w:rsidTr="00601962">
        <w:trPr>
          <w:trHeight w:val="712"/>
          <w:jc w:val="center"/>
        </w:trPr>
        <w:tc>
          <w:tcPr>
            <w:tcW w:w="1420" w:type="dxa"/>
            <w:vAlign w:val="center"/>
          </w:tcPr>
          <w:p w14:paraId="4F417F28" w14:textId="0A1FB4A0" w:rsidR="00CB7D6E" w:rsidRPr="00CB7D6E" w:rsidRDefault="00CB7D6E" w:rsidP="00CB7D6E">
            <w:pPr>
              <w:spacing w:line="276" w:lineRule="auto"/>
              <w:ind w:left="57"/>
              <w:jc w:val="center"/>
              <w:rPr>
                <w:color w:val="auto"/>
                <w:lang w:val="hr-HR"/>
              </w:rPr>
            </w:pPr>
            <w:r w:rsidRPr="00CB7D6E">
              <w:rPr>
                <w:color w:val="auto"/>
                <w:lang w:val="hr-HR"/>
              </w:rPr>
              <w:t>10.1.</w:t>
            </w:r>
          </w:p>
        </w:tc>
        <w:tc>
          <w:tcPr>
            <w:tcW w:w="2950" w:type="dxa"/>
            <w:tcBorders>
              <w:top w:val="single" w:sz="4" w:space="0" w:color="B4C6E7" w:themeColor="accent1" w:themeTint="66"/>
            </w:tcBorders>
            <w:vAlign w:val="center"/>
          </w:tcPr>
          <w:p w14:paraId="1EB7FFA5" w14:textId="025B90D2" w:rsidR="00CB7D6E" w:rsidRPr="00CB7D6E" w:rsidRDefault="00CB7D6E" w:rsidP="00CB7D6E">
            <w:pPr>
              <w:spacing w:line="276" w:lineRule="auto"/>
              <w:ind w:left="57"/>
              <w:jc w:val="center"/>
              <w:rPr>
                <w:color w:val="auto"/>
                <w:lang w:val="hr-HR"/>
              </w:rPr>
            </w:pPr>
            <w:r w:rsidRPr="00CB7D6E">
              <w:rPr>
                <w:color w:val="auto"/>
                <w:lang w:val="hr-HR"/>
              </w:rPr>
              <w:t>Osigurati učinkovit i kvalitetan rad javne uprave kroz nabavu potrebne opreme i provedbu operativnih aktivnosti.</w:t>
            </w:r>
          </w:p>
        </w:tc>
        <w:tc>
          <w:tcPr>
            <w:tcW w:w="1860" w:type="dxa"/>
            <w:vAlign w:val="center"/>
          </w:tcPr>
          <w:p w14:paraId="13D715D1" w14:textId="064B668D" w:rsidR="00CB7D6E" w:rsidRPr="00CB7D6E" w:rsidRDefault="00CB7D6E" w:rsidP="00CB7D6E">
            <w:pPr>
              <w:spacing w:line="276" w:lineRule="auto"/>
              <w:ind w:left="57"/>
              <w:jc w:val="center"/>
              <w:rPr>
                <w:color w:val="auto"/>
                <w:lang w:val="hr-HR"/>
              </w:rPr>
            </w:pPr>
            <w:r w:rsidRPr="00CB7D6E">
              <w:rPr>
                <w:color w:val="auto"/>
                <w:lang w:val="hr-HR"/>
              </w:rPr>
              <w:t>Broj nabavljene opreme za redovan rad</w:t>
            </w:r>
          </w:p>
        </w:tc>
        <w:tc>
          <w:tcPr>
            <w:tcW w:w="1297" w:type="dxa"/>
            <w:vAlign w:val="center"/>
          </w:tcPr>
          <w:p w14:paraId="3D6CA13B" w14:textId="15A9EEEA" w:rsidR="00CB7D6E" w:rsidRPr="00043DBD" w:rsidRDefault="00CB7D6E" w:rsidP="00CB7D6E">
            <w:pPr>
              <w:pStyle w:val="Odlomakpopisa"/>
              <w:spacing w:line="276" w:lineRule="auto"/>
              <w:ind w:left="57"/>
              <w:jc w:val="center"/>
              <w:rPr>
                <w:color w:val="auto"/>
                <w:lang w:val="hr-HR"/>
              </w:rPr>
            </w:pPr>
            <w:r w:rsidRPr="00043DBD">
              <w:rPr>
                <w:color w:val="auto"/>
                <w:lang w:val="hr-HR"/>
              </w:rPr>
              <w:t>5</w:t>
            </w:r>
          </w:p>
        </w:tc>
        <w:tc>
          <w:tcPr>
            <w:tcW w:w="1713" w:type="dxa"/>
            <w:vAlign w:val="center"/>
          </w:tcPr>
          <w:p w14:paraId="0B723804" w14:textId="22025487" w:rsidR="00CB7D6E" w:rsidRPr="00043DBD" w:rsidRDefault="00CB7D6E" w:rsidP="00CB7D6E">
            <w:pPr>
              <w:pStyle w:val="Odlomakpopisa"/>
              <w:spacing w:line="276" w:lineRule="auto"/>
              <w:ind w:left="57"/>
              <w:jc w:val="center"/>
              <w:rPr>
                <w:color w:val="auto"/>
                <w:lang w:val="hr-HR"/>
              </w:rPr>
            </w:pPr>
            <w:r w:rsidRPr="00043DBD">
              <w:rPr>
                <w:color w:val="auto"/>
                <w:lang w:val="hr-HR"/>
              </w:rPr>
              <w:t>31. prosinca 2026.</w:t>
            </w:r>
          </w:p>
        </w:tc>
        <w:tc>
          <w:tcPr>
            <w:tcW w:w="2073" w:type="dxa"/>
            <w:vAlign w:val="center"/>
          </w:tcPr>
          <w:p w14:paraId="4E718793" w14:textId="77777777" w:rsidR="00CB7D6E" w:rsidRPr="00CB7D6E" w:rsidRDefault="00CB7D6E" w:rsidP="00CB7D6E">
            <w:pPr>
              <w:pStyle w:val="Odlomakpopisa"/>
              <w:spacing w:line="276" w:lineRule="auto"/>
              <w:ind w:left="57"/>
              <w:jc w:val="center"/>
              <w:rPr>
                <w:color w:val="auto"/>
                <w:lang w:val="hr-HR"/>
              </w:rPr>
            </w:pPr>
            <w:r w:rsidRPr="00CB7D6E">
              <w:rPr>
                <w:color w:val="auto"/>
                <w:lang w:val="hr-HR"/>
              </w:rPr>
              <w:t>Općinski načelnik/</w:t>
            </w:r>
          </w:p>
          <w:p w14:paraId="37DBB44A" w14:textId="746AE5A5" w:rsidR="00CB7D6E" w:rsidRPr="00CB7D6E" w:rsidRDefault="00CB7D6E" w:rsidP="00CB7D6E">
            <w:pPr>
              <w:pStyle w:val="Odlomakpopisa"/>
              <w:spacing w:line="276" w:lineRule="auto"/>
              <w:ind w:left="57"/>
              <w:jc w:val="center"/>
              <w:rPr>
                <w:color w:val="auto"/>
                <w:lang w:val="hr-HR"/>
              </w:rPr>
            </w:pPr>
            <w:r w:rsidRPr="00CB7D6E">
              <w:rPr>
                <w:color w:val="auto"/>
                <w:lang w:val="hr-HR"/>
              </w:rPr>
              <w:t>Pročelnica JUO</w:t>
            </w:r>
          </w:p>
        </w:tc>
        <w:tc>
          <w:tcPr>
            <w:tcW w:w="2295" w:type="dxa"/>
            <w:vMerge w:val="restart"/>
            <w:tcBorders>
              <w:top w:val="single" w:sz="4" w:space="0" w:color="B8CCE4"/>
              <w:left w:val="single" w:sz="4" w:space="0" w:color="B8CCE4"/>
              <w:bottom w:val="single" w:sz="4" w:space="0" w:color="B8CCE4"/>
            </w:tcBorders>
            <w:vAlign w:val="center"/>
          </w:tcPr>
          <w:p w14:paraId="58C8CC4C" w14:textId="77777777" w:rsidR="00CB7D6E" w:rsidRPr="00CB7D6E" w:rsidRDefault="00CB7D6E" w:rsidP="00CB7D6E">
            <w:pPr>
              <w:pStyle w:val="Odlomakpopisa"/>
              <w:spacing w:line="276" w:lineRule="auto"/>
              <w:ind w:left="57"/>
              <w:jc w:val="center"/>
              <w:rPr>
                <w:color w:val="auto"/>
                <w:lang w:val="hr-HR"/>
              </w:rPr>
            </w:pPr>
            <w:r w:rsidRPr="00CB7D6E">
              <w:rPr>
                <w:rFonts w:eastAsia="Calibri"/>
                <w:color w:val="auto"/>
                <w:lang w:val="hr-HR"/>
              </w:rPr>
              <w:t xml:space="preserve">Aktivnost A1001-01 Javna uprava i administracija </w:t>
            </w:r>
          </w:p>
          <w:p w14:paraId="6E19479D" w14:textId="77777777" w:rsidR="00CB7D6E" w:rsidRPr="00CB7D6E" w:rsidRDefault="00CB7D6E" w:rsidP="00CB7D6E">
            <w:pPr>
              <w:pStyle w:val="Odlomakpopisa"/>
              <w:spacing w:line="276" w:lineRule="auto"/>
              <w:ind w:left="57"/>
              <w:jc w:val="center"/>
              <w:rPr>
                <w:color w:val="auto"/>
                <w:lang w:val="hr-HR"/>
              </w:rPr>
            </w:pPr>
            <w:r w:rsidRPr="00CB7D6E">
              <w:rPr>
                <w:rFonts w:eastAsia="Calibri"/>
                <w:color w:val="auto"/>
                <w:lang w:val="hr-HR"/>
              </w:rPr>
              <w:t>Aktivnost A1001-02 Provedba lokalnih izbora</w:t>
            </w:r>
          </w:p>
          <w:p w14:paraId="54E4ACDC" w14:textId="77777777" w:rsidR="00CB7D6E" w:rsidRPr="00CB7D6E" w:rsidRDefault="00CB7D6E" w:rsidP="00CB7D6E">
            <w:pPr>
              <w:pStyle w:val="Odlomakpopisa"/>
              <w:spacing w:line="276" w:lineRule="auto"/>
              <w:ind w:left="57"/>
              <w:jc w:val="center"/>
              <w:rPr>
                <w:color w:val="auto"/>
                <w:lang w:val="hr-HR"/>
              </w:rPr>
            </w:pPr>
            <w:r w:rsidRPr="00CB7D6E">
              <w:rPr>
                <w:rFonts w:eastAsia="Calibri"/>
                <w:color w:val="auto"/>
                <w:lang w:val="hr-HR"/>
              </w:rPr>
              <w:t>Aktivnost   A1001-03 Obilježavanje Dana općine</w:t>
            </w:r>
          </w:p>
          <w:p w14:paraId="02A055A0" w14:textId="63C85540" w:rsidR="00CB7D6E" w:rsidRPr="00CB7D6E" w:rsidRDefault="00CB7D6E" w:rsidP="00CB7D6E">
            <w:pPr>
              <w:pStyle w:val="Odlomakpopisa"/>
              <w:spacing w:line="276" w:lineRule="auto"/>
              <w:ind w:left="57"/>
              <w:jc w:val="center"/>
              <w:rPr>
                <w:color w:val="auto"/>
                <w:lang w:val="hr-HR"/>
              </w:rPr>
            </w:pPr>
            <w:r w:rsidRPr="00CB7D6E">
              <w:rPr>
                <w:rFonts w:eastAsia="Calibri"/>
                <w:color w:val="auto"/>
                <w:lang w:val="hr-HR"/>
              </w:rPr>
              <w:t>Aktivnost A1001-05 Komunalno poduzeće Općine Slavonski Šamac</w:t>
            </w:r>
          </w:p>
        </w:tc>
      </w:tr>
      <w:tr w:rsidR="00CB7D6E" w:rsidRPr="00CB7D6E" w14:paraId="6B57C309" w14:textId="77777777" w:rsidTr="00601962">
        <w:trPr>
          <w:trHeight w:val="1114"/>
          <w:jc w:val="center"/>
        </w:trPr>
        <w:tc>
          <w:tcPr>
            <w:tcW w:w="1420" w:type="dxa"/>
            <w:vAlign w:val="center"/>
          </w:tcPr>
          <w:p w14:paraId="1B127218" w14:textId="51FACFA1" w:rsidR="00CB7D6E" w:rsidRPr="00CB7D6E" w:rsidRDefault="00CB7D6E" w:rsidP="00CB7D6E">
            <w:pPr>
              <w:spacing w:line="276" w:lineRule="auto"/>
              <w:ind w:left="57"/>
              <w:jc w:val="center"/>
              <w:rPr>
                <w:color w:val="auto"/>
                <w:lang w:val="hr-HR"/>
              </w:rPr>
            </w:pPr>
            <w:r w:rsidRPr="00CB7D6E">
              <w:rPr>
                <w:color w:val="auto"/>
                <w:lang w:val="hr-HR"/>
              </w:rPr>
              <w:t>10.2.</w:t>
            </w:r>
          </w:p>
        </w:tc>
        <w:tc>
          <w:tcPr>
            <w:tcW w:w="2950" w:type="dxa"/>
            <w:vAlign w:val="center"/>
          </w:tcPr>
          <w:p w14:paraId="2DAFBDEA" w14:textId="77D17DC8" w:rsidR="00CB7D6E" w:rsidRPr="00CB7D6E" w:rsidRDefault="00CB7D6E" w:rsidP="00CB7D6E">
            <w:pPr>
              <w:spacing w:line="276" w:lineRule="auto"/>
              <w:ind w:left="57"/>
              <w:jc w:val="center"/>
              <w:rPr>
                <w:color w:val="auto"/>
                <w:lang w:val="hr-HR"/>
              </w:rPr>
            </w:pPr>
            <w:r w:rsidRPr="00CB7D6E">
              <w:rPr>
                <w:color w:val="auto"/>
                <w:lang w:val="hr-HR"/>
              </w:rPr>
              <w:t>Unaprijediti transparentnost javne uprave kroz redovnu objavu akata i dokumenata.</w:t>
            </w:r>
          </w:p>
        </w:tc>
        <w:tc>
          <w:tcPr>
            <w:tcW w:w="1860" w:type="dxa"/>
            <w:vAlign w:val="center"/>
          </w:tcPr>
          <w:p w14:paraId="4A158084" w14:textId="6FBF148E" w:rsidR="00CB7D6E" w:rsidRPr="00CB7D6E" w:rsidRDefault="00CB7D6E" w:rsidP="00CB7D6E">
            <w:pPr>
              <w:spacing w:line="276" w:lineRule="auto"/>
              <w:ind w:left="57"/>
              <w:jc w:val="center"/>
              <w:rPr>
                <w:color w:val="auto"/>
                <w:lang w:val="hr-HR"/>
              </w:rPr>
            </w:pPr>
            <w:r w:rsidRPr="00CB7D6E">
              <w:rPr>
                <w:color w:val="auto"/>
                <w:lang w:val="hr-HR"/>
              </w:rPr>
              <w:t>Udio objavljenih akata</w:t>
            </w:r>
          </w:p>
        </w:tc>
        <w:tc>
          <w:tcPr>
            <w:tcW w:w="1297" w:type="dxa"/>
            <w:vAlign w:val="center"/>
          </w:tcPr>
          <w:p w14:paraId="35F01EDF" w14:textId="33E7FEA5" w:rsidR="00CB7D6E" w:rsidRPr="00043DBD" w:rsidRDefault="00CB7D6E" w:rsidP="00CB7D6E">
            <w:pPr>
              <w:pStyle w:val="Odlomakpopisa"/>
              <w:spacing w:line="276" w:lineRule="auto"/>
              <w:ind w:left="57"/>
              <w:jc w:val="center"/>
              <w:rPr>
                <w:color w:val="auto"/>
                <w:lang w:val="hr-HR"/>
              </w:rPr>
            </w:pPr>
            <w:r w:rsidRPr="00043DBD">
              <w:rPr>
                <w:color w:val="auto"/>
                <w:lang w:val="hr-HR"/>
              </w:rPr>
              <w:t>95%</w:t>
            </w:r>
          </w:p>
        </w:tc>
        <w:tc>
          <w:tcPr>
            <w:tcW w:w="1713" w:type="dxa"/>
            <w:vAlign w:val="center"/>
          </w:tcPr>
          <w:p w14:paraId="4738BE9C" w14:textId="77777777" w:rsidR="00CB7D6E" w:rsidRPr="00043DBD" w:rsidRDefault="00CB7D6E" w:rsidP="00CB7D6E">
            <w:pPr>
              <w:pStyle w:val="Odlomakpopisa"/>
              <w:spacing w:before="0" w:line="276" w:lineRule="auto"/>
              <w:ind w:left="57"/>
              <w:jc w:val="center"/>
              <w:rPr>
                <w:color w:val="auto"/>
                <w:lang w:val="hr-HR"/>
              </w:rPr>
            </w:pPr>
            <w:r w:rsidRPr="00043DBD">
              <w:rPr>
                <w:color w:val="auto"/>
                <w:lang w:val="hr-HR"/>
              </w:rPr>
              <w:t>31. prosinca 2026.</w:t>
            </w:r>
          </w:p>
          <w:p w14:paraId="57DD1F76" w14:textId="66F54D52" w:rsidR="00CB7D6E" w:rsidRPr="00043DBD" w:rsidRDefault="00CB7D6E" w:rsidP="00CB7D6E">
            <w:pPr>
              <w:pStyle w:val="Odlomakpopisa"/>
              <w:spacing w:line="276" w:lineRule="auto"/>
              <w:ind w:left="57"/>
              <w:jc w:val="center"/>
              <w:rPr>
                <w:color w:val="auto"/>
                <w:lang w:val="hr-HR"/>
              </w:rPr>
            </w:pPr>
            <w:r w:rsidRPr="00043DBD">
              <w:rPr>
                <w:color w:val="auto"/>
                <w:lang w:val="hr-HR"/>
              </w:rPr>
              <w:t>(kontinuirano tijekom godine)</w:t>
            </w:r>
          </w:p>
        </w:tc>
        <w:tc>
          <w:tcPr>
            <w:tcW w:w="2073" w:type="dxa"/>
            <w:vAlign w:val="center"/>
          </w:tcPr>
          <w:p w14:paraId="590CD286" w14:textId="6BA43D25" w:rsidR="00CB7D6E" w:rsidRPr="00CB7D6E" w:rsidRDefault="00CB7D6E" w:rsidP="00CB7D6E">
            <w:pPr>
              <w:pStyle w:val="Odlomakpopisa"/>
              <w:spacing w:line="276" w:lineRule="auto"/>
              <w:ind w:left="57"/>
              <w:jc w:val="center"/>
              <w:rPr>
                <w:color w:val="auto"/>
                <w:lang w:val="hr-HR"/>
              </w:rPr>
            </w:pPr>
            <w:r w:rsidRPr="00CB7D6E">
              <w:rPr>
                <w:color w:val="auto"/>
                <w:lang w:val="hr-HR"/>
              </w:rPr>
              <w:t>Pročelnica JUO</w:t>
            </w:r>
          </w:p>
        </w:tc>
        <w:tc>
          <w:tcPr>
            <w:tcW w:w="2295" w:type="dxa"/>
            <w:vMerge/>
            <w:tcBorders>
              <w:top w:val="single" w:sz="4" w:space="0" w:color="B8CCE4"/>
              <w:left w:val="single" w:sz="4" w:space="0" w:color="B8CCE4"/>
              <w:bottom w:val="single" w:sz="4" w:space="0" w:color="B8CCE4"/>
            </w:tcBorders>
            <w:vAlign w:val="center"/>
          </w:tcPr>
          <w:p w14:paraId="5BF544A8" w14:textId="25EC9BAB" w:rsidR="00CB7D6E" w:rsidRPr="00CB7D6E" w:rsidRDefault="00CB7D6E" w:rsidP="00CB7D6E">
            <w:pPr>
              <w:pStyle w:val="Odlomakpopisa"/>
              <w:spacing w:line="276" w:lineRule="auto"/>
              <w:ind w:left="57"/>
              <w:jc w:val="center"/>
              <w:rPr>
                <w:color w:val="auto"/>
                <w:lang w:val="hr-HR"/>
              </w:rPr>
            </w:pPr>
          </w:p>
        </w:tc>
      </w:tr>
      <w:tr w:rsidR="00CB7D6E" w:rsidRPr="00CB7D6E" w14:paraId="5AAA3300" w14:textId="77777777" w:rsidTr="00601962">
        <w:trPr>
          <w:trHeight w:val="1114"/>
          <w:jc w:val="center"/>
        </w:trPr>
        <w:tc>
          <w:tcPr>
            <w:tcW w:w="1420" w:type="dxa"/>
            <w:vAlign w:val="center"/>
          </w:tcPr>
          <w:p w14:paraId="35B60006" w14:textId="072EF993" w:rsidR="00CB7D6E" w:rsidRPr="00CB7D6E" w:rsidRDefault="00CB7D6E" w:rsidP="00CB7D6E">
            <w:pPr>
              <w:spacing w:line="276" w:lineRule="auto"/>
              <w:ind w:left="57"/>
              <w:jc w:val="center"/>
              <w:rPr>
                <w:color w:val="auto"/>
                <w:lang w:val="hr-HR"/>
              </w:rPr>
            </w:pPr>
            <w:r w:rsidRPr="00CB7D6E">
              <w:rPr>
                <w:color w:val="auto"/>
                <w:lang w:val="hr-HR"/>
              </w:rPr>
              <w:t>10.3.</w:t>
            </w:r>
          </w:p>
        </w:tc>
        <w:tc>
          <w:tcPr>
            <w:tcW w:w="2950" w:type="dxa"/>
            <w:vAlign w:val="center"/>
          </w:tcPr>
          <w:p w14:paraId="222BC32B" w14:textId="552213BE" w:rsidR="00CB7D6E" w:rsidRPr="00CB7D6E" w:rsidRDefault="00CB7D6E" w:rsidP="00CB7D6E">
            <w:pPr>
              <w:spacing w:line="276" w:lineRule="auto"/>
              <w:ind w:left="57"/>
              <w:jc w:val="center"/>
              <w:rPr>
                <w:color w:val="auto"/>
                <w:lang w:val="hr-HR"/>
              </w:rPr>
            </w:pPr>
            <w:r w:rsidRPr="00CB7D6E">
              <w:rPr>
                <w:color w:val="auto"/>
                <w:lang w:val="hr-HR"/>
              </w:rPr>
              <w:t>Planirati i provoditi stručna usavršavanja zaposlenika radi jačanja profesionalnih kompetencija.</w:t>
            </w:r>
          </w:p>
        </w:tc>
        <w:tc>
          <w:tcPr>
            <w:tcW w:w="1860" w:type="dxa"/>
            <w:vAlign w:val="center"/>
          </w:tcPr>
          <w:p w14:paraId="03EB0C10" w14:textId="508CE79E" w:rsidR="00CB7D6E" w:rsidRPr="00CB7D6E" w:rsidRDefault="00CB7D6E" w:rsidP="00CB7D6E">
            <w:pPr>
              <w:spacing w:line="276" w:lineRule="auto"/>
              <w:ind w:left="57"/>
              <w:jc w:val="center"/>
              <w:rPr>
                <w:color w:val="auto"/>
                <w:lang w:val="hr-HR"/>
              </w:rPr>
            </w:pPr>
            <w:r w:rsidRPr="00CB7D6E">
              <w:rPr>
                <w:color w:val="auto"/>
                <w:lang w:val="hr-HR"/>
              </w:rPr>
              <w:t>Broj provedenih stručnih usavršavanja</w:t>
            </w:r>
          </w:p>
        </w:tc>
        <w:tc>
          <w:tcPr>
            <w:tcW w:w="1297" w:type="dxa"/>
            <w:vAlign w:val="center"/>
          </w:tcPr>
          <w:p w14:paraId="6B3A6135" w14:textId="489E89D7" w:rsidR="00CB7D6E" w:rsidRPr="00043DBD" w:rsidRDefault="00CB7D6E" w:rsidP="00CB7D6E">
            <w:pPr>
              <w:pStyle w:val="Odlomakpopisa"/>
              <w:spacing w:line="276" w:lineRule="auto"/>
              <w:ind w:left="57"/>
              <w:jc w:val="center"/>
              <w:rPr>
                <w:color w:val="auto"/>
                <w:lang w:val="hr-HR"/>
              </w:rPr>
            </w:pPr>
            <w:r w:rsidRPr="00043DBD">
              <w:rPr>
                <w:color w:val="auto"/>
                <w:lang w:val="hr-HR"/>
              </w:rPr>
              <w:t>1</w:t>
            </w:r>
          </w:p>
        </w:tc>
        <w:tc>
          <w:tcPr>
            <w:tcW w:w="1713" w:type="dxa"/>
            <w:vAlign w:val="center"/>
          </w:tcPr>
          <w:p w14:paraId="6C3C683C" w14:textId="77777777" w:rsidR="00CB7D6E" w:rsidRPr="00043DBD" w:rsidRDefault="00CB7D6E" w:rsidP="00CB7D6E">
            <w:pPr>
              <w:pStyle w:val="Odlomakpopisa"/>
              <w:spacing w:line="276" w:lineRule="auto"/>
              <w:ind w:left="57"/>
              <w:jc w:val="center"/>
              <w:rPr>
                <w:color w:val="auto"/>
                <w:lang w:val="hr-HR"/>
              </w:rPr>
            </w:pPr>
            <w:r w:rsidRPr="00043DBD">
              <w:rPr>
                <w:color w:val="auto"/>
                <w:lang w:val="hr-HR"/>
              </w:rPr>
              <w:t xml:space="preserve">31. prosinca 2026. </w:t>
            </w:r>
          </w:p>
          <w:p w14:paraId="39B00C37" w14:textId="6AA60D9D" w:rsidR="00CB7D6E" w:rsidRPr="00043DBD" w:rsidRDefault="00CB7D6E" w:rsidP="00CB7D6E">
            <w:pPr>
              <w:pStyle w:val="Odlomakpopisa"/>
              <w:spacing w:line="276" w:lineRule="auto"/>
              <w:ind w:left="57"/>
              <w:jc w:val="center"/>
              <w:rPr>
                <w:color w:val="auto"/>
                <w:lang w:val="hr-HR"/>
              </w:rPr>
            </w:pPr>
            <w:r w:rsidRPr="00043DBD">
              <w:rPr>
                <w:color w:val="auto"/>
                <w:lang w:val="hr-HR"/>
              </w:rPr>
              <w:t>(kontinuirano tijekom godine)</w:t>
            </w:r>
          </w:p>
        </w:tc>
        <w:tc>
          <w:tcPr>
            <w:tcW w:w="2073" w:type="dxa"/>
            <w:vAlign w:val="center"/>
          </w:tcPr>
          <w:p w14:paraId="31D16B6E" w14:textId="38F74C4E" w:rsidR="00CB7D6E" w:rsidRPr="00CB7D6E" w:rsidRDefault="00CB7D6E" w:rsidP="00CB7D6E">
            <w:pPr>
              <w:pStyle w:val="Odlomakpopisa"/>
              <w:spacing w:line="276" w:lineRule="auto"/>
              <w:ind w:left="57"/>
              <w:jc w:val="center"/>
              <w:rPr>
                <w:color w:val="auto"/>
                <w:lang w:val="hr-HR"/>
              </w:rPr>
            </w:pPr>
            <w:r w:rsidRPr="00CB7D6E">
              <w:rPr>
                <w:color w:val="auto"/>
                <w:lang w:val="hr-HR"/>
              </w:rPr>
              <w:t>Pročelnica JUO</w:t>
            </w:r>
          </w:p>
        </w:tc>
        <w:tc>
          <w:tcPr>
            <w:tcW w:w="2295" w:type="dxa"/>
            <w:vMerge/>
            <w:tcBorders>
              <w:top w:val="single" w:sz="4" w:space="0" w:color="B8CCE4"/>
              <w:left w:val="single" w:sz="4" w:space="0" w:color="B8CCE4"/>
              <w:bottom w:val="single" w:sz="4" w:space="0" w:color="B8CCE4"/>
            </w:tcBorders>
            <w:vAlign w:val="center"/>
          </w:tcPr>
          <w:p w14:paraId="4A131F72" w14:textId="77777777" w:rsidR="00CB7D6E" w:rsidRPr="00CB7D6E" w:rsidRDefault="00CB7D6E" w:rsidP="00CB7D6E">
            <w:pPr>
              <w:pStyle w:val="Odlomakpopisa"/>
              <w:spacing w:line="276" w:lineRule="auto"/>
              <w:ind w:left="57"/>
              <w:jc w:val="center"/>
              <w:rPr>
                <w:color w:val="auto"/>
                <w:lang w:val="hr-HR"/>
              </w:rPr>
            </w:pPr>
          </w:p>
        </w:tc>
      </w:tr>
      <w:tr w:rsidR="00CB7D6E" w:rsidRPr="00CB7D6E" w14:paraId="5D2A8D14" w14:textId="77777777" w:rsidTr="00601962">
        <w:trPr>
          <w:trHeight w:val="1114"/>
          <w:jc w:val="center"/>
        </w:trPr>
        <w:tc>
          <w:tcPr>
            <w:tcW w:w="1420" w:type="dxa"/>
            <w:vAlign w:val="center"/>
          </w:tcPr>
          <w:p w14:paraId="453A2346" w14:textId="4317E4DC" w:rsidR="00CB7D6E" w:rsidRPr="00CB7D6E" w:rsidRDefault="00CB7D6E" w:rsidP="00CB7D6E">
            <w:pPr>
              <w:spacing w:line="276" w:lineRule="auto"/>
              <w:ind w:left="57"/>
              <w:jc w:val="center"/>
              <w:rPr>
                <w:color w:val="auto"/>
                <w:lang w:val="hr-HR"/>
              </w:rPr>
            </w:pPr>
            <w:r w:rsidRPr="00CB7D6E">
              <w:rPr>
                <w:color w:val="auto"/>
                <w:lang w:val="hr-HR"/>
              </w:rPr>
              <w:t>10.4.</w:t>
            </w:r>
          </w:p>
        </w:tc>
        <w:tc>
          <w:tcPr>
            <w:tcW w:w="2950" w:type="dxa"/>
            <w:vAlign w:val="center"/>
          </w:tcPr>
          <w:p w14:paraId="626801C1" w14:textId="3EA81080" w:rsidR="00CB7D6E" w:rsidRPr="00CB7D6E" w:rsidRDefault="00CB7D6E" w:rsidP="00CB7D6E">
            <w:pPr>
              <w:spacing w:line="276" w:lineRule="auto"/>
              <w:ind w:left="57"/>
              <w:jc w:val="center"/>
              <w:rPr>
                <w:color w:val="auto"/>
                <w:lang w:val="hr-HR"/>
              </w:rPr>
            </w:pPr>
            <w:r w:rsidRPr="00CB7D6E">
              <w:rPr>
                <w:color w:val="auto"/>
                <w:lang w:val="hr-HR"/>
              </w:rPr>
              <w:t>Pripremati i usklađivati plan nabave u skladu s potrebama upravnih tijela i propisima</w:t>
            </w:r>
          </w:p>
        </w:tc>
        <w:tc>
          <w:tcPr>
            <w:tcW w:w="1860" w:type="dxa"/>
            <w:vAlign w:val="center"/>
          </w:tcPr>
          <w:p w14:paraId="4B183456" w14:textId="27213626" w:rsidR="00CB7D6E" w:rsidRPr="00CB7D6E" w:rsidRDefault="00CB7D6E" w:rsidP="00CB7D6E">
            <w:pPr>
              <w:spacing w:line="276" w:lineRule="auto"/>
              <w:ind w:left="57"/>
              <w:jc w:val="center"/>
              <w:rPr>
                <w:color w:val="auto"/>
                <w:lang w:val="hr-HR"/>
              </w:rPr>
            </w:pPr>
            <w:r w:rsidRPr="00CB7D6E">
              <w:rPr>
                <w:color w:val="auto"/>
                <w:lang w:val="hr-HR"/>
              </w:rPr>
              <w:t>Izrađen plan nabave</w:t>
            </w:r>
          </w:p>
        </w:tc>
        <w:tc>
          <w:tcPr>
            <w:tcW w:w="1297" w:type="dxa"/>
            <w:vAlign w:val="center"/>
          </w:tcPr>
          <w:p w14:paraId="7A9C9E4E" w14:textId="368CF21C" w:rsidR="00CB7D6E" w:rsidRPr="00043DBD" w:rsidRDefault="00CB7D6E" w:rsidP="00CB7D6E">
            <w:pPr>
              <w:pStyle w:val="Odlomakpopisa"/>
              <w:spacing w:line="276" w:lineRule="auto"/>
              <w:ind w:left="57"/>
              <w:jc w:val="center"/>
              <w:rPr>
                <w:color w:val="auto"/>
                <w:lang w:val="hr-HR"/>
              </w:rPr>
            </w:pPr>
            <w:r w:rsidRPr="00043DBD">
              <w:rPr>
                <w:color w:val="auto"/>
                <w:lang w:val="hr-HR"/>
              </w:rPr>
              <w:t>1</w:t>
            </w:r>
          </w:p>
        </w:tc>
        <w:tc>
          <w:tcPr>
            <w:tcW w:w="1713" w:type="dxa"/>
            <w:vAlign w:val="center"/>
          </w:tcPr>
          <w:p w14:paraId="35652F99" w14:textId="77777777" w:rsidR="00CB7D6E" w:rsidRPr="00043DBD" w:rsidRDefault="00CB7D6E" w:rsidP="00CB7D6E">
            <w:pPr>
              <w:pStyle w:val="Odlomakpopisa"/>
              <w:spacing w:line="276" w:lineRule="auto"/>
              <w:ind w:left="57"/>
              <w:jc w:val="center"/>
              <w:rPr>
                <w:color w:val="auto"/>
                <w:lang w:val="hr-HR"/>
              </w:rPr>
            </w:pPr>
            <w:r w:rsidRPr="00043DBD">
              <w:rPr>
                <w:color w:val="auto"/>
                <w:lang w:val="hr-HR"/>
              </w:rPr>
              <w:t>30 dana od</w:t>
            </w:r>
          </w:p>
          <w:p w14:paraId="05DFE2D1" w14:textId="77777777" w:rsidR="00CB7D6E" w:rsidRPr="00043DBD" w:rsidRDefault="00CB7D6E" w:rsidP="00CB7D6E">
            <w:pPr>
              <w:pStyle w:val="Odlomakpopisa"/>
              <w:spacing w:line="276" w:lineRule="auto"/>
              <w:ind w:left="57"/>
              <w:jc w:val="center"/>
              <w:rPr>
                <w:color w:val="auto"/>
                <w:lang w:val="hr-HR"/>
              </w:rPr>
            </w:pPr>
            <w:r w:rsidRPr="00043DBD">
              <w:rPr>
                <w:color w:val="auto"/>
                <w:lang w:val="hr-HR"/>
              </w:rPr>
              <w:t>dana donošenja</w:t>
            </w:r>
          </w:p>
          <w:p w14:paraId="790D246B" w14:textId="77777777" w:rsidR="00CB7D6E" w:rsidRPr="00043DBD" w:rsidRDefault="00CB7D6E" w:rsidP="00CB7D6E">
            <w:pPr>
              <w:pStyle w:val="Odlomakpopisa"/>
              <w:spacing w:line="276" w:lineRule="auto"/>
              <w:ind w:left="57"/>
              <w:jc w:val="center"/>
              <w:rPr>
                <w:color w:val="auto"/>
                <w:lang w:val="hr-HR"/>
              </w:rPr>
            </w:pPr>
            <w:r w:rsidRPr="00043DBD">
              <w:rPr>
                <w:color w:val="auto"/>
                <w:lang w:val="hr-HR"/>
              </w:rPr>
              <w:t>Proračuna/ po</w:t>
            </w:r>
          </w:p>
          <w:p w14:paraId="083B1B6E" w14:textId="77777777" w:rsidR="00CB7D6E" w:rsidRPr="00043DBD" w:rsidRDefault="00CB7D6E" w:rsidP="00CB7D6E">
            <w:pPr>
              <w:pStyle w:val="Odlomakpopisa"/>
              <w:spacing w:line="276" w:lineRule="auto"/>
              <w:ind w:left="57"/>
              <w:jc w:val="center"/>
              <w:rPr>
                <w:color w:val="auto"/>
                <w:lang w:val="hr-HR"/>
              </w:rPr>
            </w:pPr>
            <w:r w:rsidRPr="00043DBD">
              <w:rPr>
                <w:color w:val="auto"/>
                <w:lang w:val="hr-HR"/>
              </w:rPr>
              <w:t>potrebi tijekom</w:t>
            </w:r>
          </w:p>
          <w:p w14:paraId="65721915" w14:textId="2E6C2A67" w:rsidR="00CB7D6E" w:rsidRPr="00043DBD" w:rsidRDefault="00CB7D6E" w:rsidP="00CB7D6E">
            <w:pPr>
              <w:pStyle w:val="Odlomakpopisa"/>
              <w:spacing w:line="276" w:lineRule="auto"/>
              <w:ind w:left="57"/>
              <w:jc w:val="center"/>
              <w:rPr>
                <w:color w:val="auto"/>
                <w:lang w:val="hr-HR"/>
              </w:rPr>
            </w:pPr>
            <w:r w:rsidRPr="00043DBD">
              <w:rPr>
                <w:color w:val="auto"/>
                <w:lang w:val="hr-HR"/>
              </w:rPr>
              <w:t>2026.</w:t>
            </w:r>
          </w:p>
        </w:tc>
        <w:tc>
          <w:tcPr>
            <w:tcW w:w="2073" w:type="dxa"/>
            <w:vAlign w:val="center"/>
          </w:tcPr>
          <w:p w14:paraId="6539397B" w14:textId="0AD34407" w:rsidR="00CB7D6E" w:rsidRPr="00CB7D6E" w:rsidRDefault="00CB7D6E" w:rsidP="00CB7D6E">
            <w:pPr>
              <w:pStyle w:val="Odlomakpopisa"/>
              <w:spacing w:line="276" w:lineRule="auto"/>
              <w:ind w:left="57"/>
              <w:jc w:val="center"/>
              <w:rPr>
                <w:color w:val="auto"/>
                <w:lang w:val="hr-HR"/>
              </w:rPr>
            </w:pPr>
            <w:r w:rsidRPr="00CB7D6E">
              <w:rPr>
                <w:color w:val="auto"/>
                <w:lang w:val="hr-HR"/>
              </w:rPr>
              <w:t>Pročelnica JUO</w:t>
            </w:r>
          </w:p>
        </w:tc>
        <w:tc>
          <w:tcPr>
            <w:tcW w:w="2295" w:type="dxa"/>
            <w:vMerge/>
            <w:tcBorders>
              <w:top w:val="single" w:sz="4" w:space="0" w:color="B8CCE4"/>
              <w:left w:val="single" w:sz="4" w:space="0" w:color="B8CCE4"/>
              <w:bottom w:val="single" w:sz="4" w:space="0" w:color="B8CCE4"/>
            </w:tcBorders>
            <w:vAlign w:val="center"/>
          </w:tcPr>
          <w:p w14:paraId="5F5F1161" w14:textId="77777777" w:rsidR="00CB7D6E" w:rsidRPr="00CB7D6E" w:rsidRDefault="00CB7D6E" w:rsidP="00CB7D6E">
            <w:pPr>
              <w:pStyle w:val="Odlomakpopisa"/>
              <w:spacing w:line="276" w:lineRule="auto"/>
              <w:ind w:left="57"/>
              <w:jc w:val="center"/>
              <w:rPr>
                <w:color w:val="auto"/>
                <w:lang w:val="hr-HR"/>
              </w:rPr>
            </w:pPr>
          </w:p>
        </w:tc>
      </w:tr>
      <w:tr w:rsidR="00CB7D6E" w:rsidRPr="00CB7D6E" w14:paraId="707A9C6F" w14:textId="77777777" w:rsidTr="00C02145">
        <w:trPr>
          <w:trHeight w:val="1114"/>
          <w:jc w:val="center"/>
        </w:trPr>
        <w:tc>
          <w:tcPr>
            <w:tcW w:w="1420" w:type="dxa"/>
            <w:vAlign w:val="center"/>
          </w:tcPr>
          <w:p w14:paraId="08AB5610" w14:textId="108F9E83" w:rsidR="00CB7D6E" w:rsidRPr="00CB7D6E" w:rsidRDefault="00CB7D6E" w:rsidP="00CB7D6E">
            <w:pPr>
              <w:spacing w:line="276" w:lineRule="auto"/>
              <w:ind w:left="57"/>
              <w:jc w:val="center"/>
              <w:rPr>
                <w:color w:val="auto"/>
                <w:lang w:val="hr-HR"/>
              </w:rPr>
            </w:pPr>
            <w:r w:rsidRPr="00CB7D6E">
              <w:rPr>
                <w:color w:val="auto"/>
                <w:lang w:val="hr-HR"/>
              </w:rPr>
              <w:lastRenderedPageBreak/>
              <w:t>10.5.</w:t>
            </w:r>
          </w:p>
        </w:tc>
        <w:tc>
          <w:tcPr>
            <w:tcW w:w="2950" w:type="dxa"/>
            <w:vAlign w:val="center"/>
          </w:tcPr>
          <w:p w14:paraId="30116A2C" w14:textId="5F5C3BBA" w:rsidR="00CB7D6E" w:rsidRPr="00CB7D6E" w:rsidRDefault="00CB7D6E" w:rsidP="00CB7D6E">
            <w:pPr>
              <w:spacing w:before="0" w:line="276" w:lineRule="auto"/>
              <w:ind w:left="57"/>
              <w:jc w:val="center"/>
              <w:rPr>
                <w:color w:val="auto"/>
                <w:lang w:val="hr-HR"/>
              </w:rPr>
            </w:pPr>
            <w:r w:rsidRPr="00CB7D6E">
              <w:rPr>
                <w:color w:val="auto"/>
                <w:lang w:val="hr-HR"/>
              </w:rPr>
              <w:t>Provoditi postupke jednostavne nabave u skladu s propisima radi osiguranja zakonitog i transparentnog trošenja sredstava.</w:t>
            </w:r>
          </w:p>
        </w:tc>
        <w:tc>
          <w:tcPr>
            <w:tcW w:w="1860" w:type="dxa"/>
            <w:vAlign w:val="center"/>
          </w:tcPr>
          <w:p w14:paraId="66CDDCBA" w14:textId="77777777" w:rsidR="00CB7D6E" w:rsidRPr="00CB7D6E" w:rsidRDefault="00CB7D6E" w:rsidP="00CB7D6E">
            <w:pPr>
              <w:spacing w:before="0" w:line="276" w:lineRule="auto"/>
              <w:ind w:left="57"/>
              <w:jc w:val="center"/>
              <w:rPr>
                <w:color w:val="auto"/>
                <w:lang w:val="hr-HR"/>
              </w:rPr>
            </w:pPr>
            <w:r w:rsidRPr="00CB7D6E">
              <w:rPr>
                <w:color w:val="auto"/>
                <w:lang w:val="hr-HR"/>
              </w:rPr>
              <w:t>Broj provedenih</w:t>
            </w:r>
          </w:p>
          <w:p w14:paraId="2722E2F7" w14:textId="0299AA0F" w:rsidR="00CB7D6E" w:rsidRPr="00CB7D6E" w:rsidRDefault="00CB7D6E" w:rsidP="00CB7D6E">
            <w:pPr>
              <w:spacing w:before="0" w:line="276" w:lineRule="auto"/>
              <w:ind w:left="57"/>
              <w:jc w:val="center"/>
              <w:rPr>
                <w:color w:val="auto"/>
                <w:lang w:val="hr-HR"/>
              </w:rPr>
            </w:pPr>
            <w:r w:rsidRPr="00CB7D6E">
              <w:rPr>
                <w:color w:val="auto"/>
                <w:lang w:val="hr-HR"/>
              </w:rPr>
              <w:t>nabava</w:t>
            </w:r>
          </w:p>
        </w:tc>
        <w:tc>
          <w:tcPr>
            <w:tcW w:w="1297" w:type="dxa"/>
            <w:vAlign w:val="center"/>
          </w:tcPr>
          <w:p w14:paraId="0069F46D" w14:textId="0CB3CF02" w:rsidR="00CB7D6E" w:rsidRPr="00043DBD" w:rsidRDefault="00CB7D6E" w:rsidP="00CB7D6E">
            <w:pPr>
              <w:pStyle w:val="Odlomakpopisa"/>
              <w:spacing w:line="276" w:lineRule="auto"/>
              <w:ind w:left="57"/>
              <w:jc w:val="center"/>
              <w:rPr>
                <w:color w:val="auto"/>
                <w:lang w:val="hr-HR"/>
              </w:rPr>
            </w:pPr>
            <w:r w:rsidRPr="00043DBD">
              <w:rPr>
                <w:color w:val="auto"/>
                <w:lang w:val="hr-HR"/>
              </w:rPr>
              <w:t>8</w:t>
            </w:r>
          </w:p>
        </w:tc>
        <w:tc>
          <w:tcPr>
            <w:tcW w:w="1713" w:type="dxa"/>
            <w:vAlign w:val="center"/>
          </w:tcPr>
          <w:p w14:paraId="48B6FA75" w14:textId="1F68DA94" w:rsidR="00CB7D6E" w:rsidRPr="00043DBD" w:rsidRDefault="00CB7D6E" w:rsidP="00CB7D6E">
            <w:pPr>
              <w:pStyle w:val="Odlomakpopisa"/>
              <w:spacing w:line="276" w:lineRule="auto"/>
              <w:ind w:left="57"/>
              <w:jc w:val="center"/>
              <w:rPr>
                <w:color w:val="auto"/>
                <w:lang w:val="hr-HR"/>
              </w:rPr>
            </w:pPr>
            <w:r w:rsidRPr="00043DBD">
              <w:rPr>
                <w:color w:val="auto"/>
                <w:lang w:val="hr-HR"/>
              </w:rPr>
              <w:t>Prema Odluci o</w:t>
            </w:r>
          </w:p>
          <w:p w14:paraId="2EB3395D" w14:textId="77777777" w:rsidR="00CB7D6E" w:rsidRPr="00043DBD" w:rsidRDefault="00CB7D6E" w:rsidP="00CB7D6E">
            <w:pPr>
              <w:pStyle w:val="Odlomakpopisa"/>
              <w:spacing w:line="276" w:lineRule="auto"/>
              <w:ind w:left="57"/>
              <w:jc w:val="center"/>
              <w:rPr>
                <w:color w:val="auto"/>
                <w:lang w:val="hr-HR"/>
              </w:rPr>
            </w:pPr>
            <w:r w:rsidRPr="00043DBD">
              <w:rPr>
                <w:color w:val="auto"/>
                <w:lang w:val="hr-HR"/>
              </w:rPr>
              <w:t>pravilima,</w:t>
            </w:r>
          </w:p>
          <w:p w14:paraId="2CAC7CFA" w14:textId="77777777" w:rsidR="00CB7D6E" w:rsidRPr="00043DBD" w:rsidRDefault="00CB7D6E" w:rsidP="00CB7D6E">
            <w:pPr>
              <w:pStyle w:val="Odlomakpopisa"/>
              <w:spacing w:line="276" w:lineRule="auto"/>
              <w:ind w:left="57"/>
              <w:jc w:val="center"/>
              <w:rPr>
                <w:color w:val="auto"/>
                <w:lang w:val="hr-HR"/>
              </w:rPr>
            </w:pPr>
            <w:r w:rsidRPr="00043DBD">
              <w:rPr>
                <w:color w:val="auto"/>
                <w:lang w:val="hr-HR"/>
              </w:rPr>
              <w:t>uvjetima i</w:t>
            </w:r>
          </w:p>
          <w:p w14:paraId="704354A4" w14:textId="77777777" w:rsidR="00CB7D6E" w:rsidRPr="00043DBD" w:rsidRDefault="00CB7D6E" w:rsidP="00CB7D6E">
            <w:pPr>
              <w:pStyle w:val="Odlomakpopisa"/>
              <w:spacing w:line="276" w:lineRule="auto"/>
              <w:ind w:left="57"/>
              <w:jc w:val="center"/>
              <w:rPr>
                <w:color w:val="auto"/>
                <w:lang w:val="hr-HR"/>
              </w:rPr>
            </w:pPr>
            <w:r w:rsidRPr="00043DBD">
              <w:rPr>
                <w:color w:val="auto"/>
                <w:lang w:val="hr-HR"/>
              </w:rPr>
              <w:t>postupcima</w:t>
            </w:r>
          </w:p>
          <w:p w14:paraId="6212FEE7" w14:textId="77777777" w:rsidR="00CB7D6E" w:rsidRPr="00043DBD" w:rsidRDefault="00CB7D6E" w:rsidP="00CB7D6E">
            <w:pPr>
              <w:pStyle w:val="Odlomakpopisa"/>
              <w:spacing w:line="276" w:lineRule="auto"/>
              <w:ind w:left="57"/>
              <w:jc w:val="center"/>
              <w:rPr>
                <w:color w:val="auto"/>
                <w:lang w:val="hr-HR"/>
              </w:rPr>
            </w:pPr>
            <w:r w:rsidRPr="00043DBD">
              <w:rPr>
                <w:color w:val="auto"/>
                <w:lang w:val="hr-HR"/>
              </w:rPr>
              <w:t>jednostavne</w:t>
            </w:r>
          </w:p>
          <w:p w14:paraId="7BD2B324" w14:textId="0DC9D058" w:rsidR="00CB7D6E" w:rsidRPr="00043DBD" w:rsidRDefault="00CB7D6E" w:rsidP="00CB7D6E">
            <w:pPr>
              <w:pStyle w:val="Odlomakpopisa"/>
              <w:spacing w:line="276" w:lineRule="auto"/>
              <w:ind w:left="57"/>
              <w:jc w:val="center"/>
              <w:rPr>
                <w:color w:val="auto"/>
                <w:lang w:val="hr-HR"/>
              </w:rPr>
            </w:pPr>
            <w:r w:rsidRPr="00043DBD">
              <w:rPr>
                <w:color w:val="auto"/>
                <w:lang w:val="hr-HR"/>
              </w:rPr>
              <w:t>nabave</w:t>
            </w:r>
          </w:p>
        </w:tc>
        <w:tc>
          <w:tcPr>
            <w:tcW w:w="2073" w:type="dxa"/>
            <w:vAlign w:val="center"/>
          </w:tcPr>
          <w:p w14:paraId="5D2F5919" w14:textId="7C847234" w:rsidR="00CB7D6E" w:rsidRPr="00CB7D6E" w:rsidRDefault="00CB7D6E" w:rsidP="00CB7D6E">
            <w:pPr>
              <w:pStyle w:val="Odlomakpopisa"/>
              <w:spacing w:line="276" w:lineRule="auto"/>
              <w:ind w:left="57"/>
              <w:jc w:val="center"/>
              <w:rPr>
                <w:color w:val="auto"/>
                <w:lang w:val="hr-HR"/>
              </w:rPr>
            </w:pPr>
            <w:r w:rsidRPr="00CB7D6E">
              <w:rPr>
                <w:color w:val="auto"/>
                <w:lang w:val="hr-HR"/>
              </w:rPr>
              <w:t>Pročelnica JUO</w:t>
            </w:r>
          </w:p>
        </w:tc>
        <w:tc>
          <w:tcPr>
            <w:tcW w:w="2295" w:type="dxa"/>
            <w:vMerge/>
            <w:vAlign w:val="center"/>
          </w:tcPr>
          <w:p w14:paraId="7C7A0765" w14:textId="77777777" w:rsidR="00CB7D6E" w:rsidRPr="00CB7D6E" w:rsidRDefault="00CB7D6E" w:rsidP="00CB7D6E">
            <w:pPr>
              <w:pStyle w:val="Odlomakpopisa"/>
              <w:spacing w:line="276" w:lineRule="auto"/>
              <w:ind w:left="57"/>
              <w:jc w:val="center"/>
              <w:rPr>
                <w:color w:val="auto"/>
                <w:lang w:val="hr-HR"/>
              </w:rPr>
            </w:pPr>
          </w:p>
        </w:tc>
      </w:tr>
      <w:bookmarkEnd w:id="13"/>
    </w:tbl>
    <w:p w14:paraId="44D99D13" w14:textId="1D7855B3" w:rsidR="00C02145" w:rsidRPr="00CB7D6E" w:rsidRDefault="00C02145">
      <w:pPr>
        <w:spacing w:after="160" w:line="259" w:lineRule="auto"/>
        <w:jc w:val="left"/>
      </w:pPr>
      <w:r w:rsidRPr="00CB7D6E">
        <w:br w:type="page"/>
      </w:r>
    </w:p>
    <w:p w14:paraId="2C7C77D7" w14:textId="77777777" w:rsidR="004342AD" w:rsidRPr="004C47A6" w:rsidRDefault="004342AD" w:rsidP="00E6339A"/>
    <w:p w14:paraId="165B1384" w14:textId="4116448D" w:rsidR="009316C6" w:rsidRPr="004C47A6" w:rsidRDefault="009316C6" w:rsidP="00624BBD">
      <w:pPr>
        <w:pStyle w:val="Podnaslov"/>
        <w:shd w:val="clear" w:color="auto" w:fill="4472C4" w:themeFill="accent1"/>
        <w:spacing w:line="276" w:lineRule="auto"/>
        <w:ind w:left="709"/>
        <w:rPr>
          <w:color w:val="FFFFFF" w:themeColor="background1"/>
        </w:rPr>
      </w:pPr>
      <w:r w:rsidRPr="004C47A6">
        <w:rPr>
          <w:color w:val="FFFFFF" w:themeColor="background1"/>
        </w:rPr>
        <w:t>Popis (horizontalnih) ciljeva i pokazatelja ishoda prema zahtjevima upravljanja kvalitetom i strateškim aktima</w:t>
      </w:r>
    </w:p>
    <w:p w14:paraId="002C64B1" w14:textId="77777777" w:rsidR="00E04DAA" w:rsidRPr="004C47A6" w:rsidRDefault="00E04DAA" w:rsidP="00624BBD">
      <w:pPr>
        <w:spacing w:line="276" w:lineRule="auto"/>
      </w:pPr>
    </w:p>
    <w:p w14:paraId="2B28FFD5" w14:textId="19DD2215" w:rsidR="009316C6" w:rsidRPr="004C47A6" w:rsidRDefault="009316C6" w:rsidP="00624BBD">
      <w:pPr>
        <w:shd w:val="clear" w:color="auto" w:fill="DEEAF6" w:themeFill="accent5" w:themeFillTint="33"/>
        <w:spacing w:line="276" w:lineRule="auto"/>
        <w:ind w:left="284"/>
        <w:jc w:val="center"/>
        <w:rPr>
          <w:b/>
          <w:bCs/>
          <w:color w:val="2F5496" w:themeColor="accent1" w:themeShade="BF"/>
        </w:rPr>
      </w:pPr>
      <w:r w:rsidRPr="004C47A6">
        <w:rPr>
          <w:b/>
          <w:bCs/>
          <w:color w:val="2F5496" w:themeColor="accent1" w:themeShade="BF"/>
        </w:rPr>
        <w:t>PODZAHTJEV 6.2. PRAĆENJE I MJERENJE PERCEPCIJE GRAĐANA I DRUGIH KORISNIKA O ORGANIZACIJI</w:t>
      </w:r>
    </w:p>
    <w:p w14:paraId="2A3063EB" w14:textId="77777777" w:rsidR="004C3140" w:rsidRPr="004C47A6" w:rsidRDefault="004C3140" w:rsidP="00624BBD">
      <w:pPr>
        <w:spacing w:line="276" w:lineRule="auto"/>
        <w:ind w:left="284"/>
        <w:jc w:val="center"/>
        <w:rPr>
          <w:b/>
          <w:bCs/>
        </w:rPr>
      </w:pPr>
    </w:p>
    <w:tbl>
      <w:tblPr>
        <w:tblStyle w:val="Reetkatablice"/>
        <w:tblW w:w="13608" w:type="dxa"/>
        <w:tblInd w:w="279"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544"/>
        <w:gridCol w:w="3402"/>
        <w:gridCol w:w="1559"/>
        <w:gridCol w:w="1417"/>
        <w:gridCol w:w="3686"/>
      </w:tblGrid>
      <w:tr w:rsidR="009316C6" w:rsidRPr="004C47A6" w14:paraId="32D5895A" w14:textId="77777777" w:rsidTr="0017191A">
        <w:tc>
          <w:tcPr>
            <w:tcW w:w="3544" w:type="dxa"/>
            <w:shd w:val="clear" w:color="auto" w:fill="DEEAF6" w:themeFill="accent5" w:themeFillTint="33"/>
            <w:vAlign w:val="center"/>
          </w:tcPr>
          <w:p w14:paraId="114C0F4B" w14:textId="77777777" w:rsidR="009316C6" w:rsidRPr="004C47A6" w:rsidRDefault="009316C6" w:rsidP="00624BBD">
            <w:pPr>
              <w:spacing w:before="0" w:line="276" w:lineRule="auto"/>
              <w:jc w:val="center"/>
              <w:rPr>
                <w:color w:val="2F5496" w:themeColor="accent1" w:themeShade="BF"/>
                <w:lang w:val="hr-HR"/>
              </w:rPr>
            </w:pPr>
            <w:r w:rsidRPr="004C47A6">
              <w:rPr>
                <w:color w:val="2F5496" w:themeColor="accent1" w:themeShade="BF"/>
                <w:lang w:val="hr-HR"/>
              </w:rPr>
              <w:t>Mjere iz PP i ciljevi iz djelokruga rada</w:t>
            </w:r>
          </w:p>
        </w:tc>
        <w:tc>
          <w:tcPr>
            <w:tcW w:w="3402" w:type="dxa"/>
            <w:shd w:val="clear" w:color="auto" w:fill="DEEAF6" w:themeFill="accent5" w:themeFillTint="33"/>
            <w:vAlign w:val="center"/>
          </w:tcPr>
          <w:p w14:paraId="2DF3751B" w14:textId="77777777" w:rsidR="009316C6" w:rsidRPr="004C47A6" w:rsidRDefault="009316C6" w:rsidP="00624BBD">
            <w:pPr>
              <w:spacing w:before="0" w:line="276" w:lineRule="auto"/>
              <w:jc w:val="center"/>
              <w:rPr>
                <w:color w:val="2F5496" w:themeColor="accent1" w:themeShade="BF"/>
                <w:lang w:val="hr-HR"/>
              </w:rPr>
            </w:pPr>
            <w:r w:rsidRPr="004C47A6">
              <w:rPr>
                <w:color w:val="2F5496" w:themeColor="accent1" w:themeShade="BF"/>
                <w:lang w:val="hr-HR"/>
              </w:rPr>
              <w:t>Pokazatelj(i) (ishod, rezultat)</w:t>
            </w:r>
          </w:p>
          <w:p w14:paraId="6FE063DF" w14:textId="77777777" w:rsidR="009316C6" w:rsidRPr="004C47A6" w:rsidRDefault="009316C6" w:rsidP="00624BBD">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0E6464C4" w14:textId="77777777" w:rsidR="009316C6" w:rsidRPr="004C47A6" w:rsidRDefault="009316C6"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Trenutačna vrijednost pokazatelja</w:t>
            </w:r>
          </w:p>
        </w:tc>
        <w:tc>
          <w:tcPr>
            <w:tcW w:w="1417" w:type="dxa"/>
            <w:shd w:val="clear" w:color="auto" w:fill="DEEAF6" w:themeFill="accent5" w:themeFillTint="33"/>
            <w:vAlign w:val="center"/>
          </w:tcPr>
          <w:p w14:paraId="3C7A6555" w14:textId="77777777" w:rsidR="009316C6" w:rsidRPr="004C47A6" w:rsidRDefault="009316C6"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Planirana</w:t>
            </w:r>
          </w:p>
          <w:p w14:paraId="3E8E3536" w14:textId="77777777" w:rsidR="009316C6" w:rsidRPr="004C47A6" w:rsidRDefault="009316C6"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vrijednost pokazatelja</w:t>
            </w:r>
          </w:p>
        </w:tc>
        <w:tc>
          <w:tcPr>
            <w:tcW w:w="3686" w:type="dxa"/>
            <w:shd w:val="clear" w:color="auto" w:fill="DEEAF6" w:themeFill="accent5" w:themeFillTint="33"/>
            <w:vAlign w:val="center"/>
          </w:tcPr>
          <w:p w14:paraId="709C2F75" w14:textId="77777777" w:rsidR="009316C6" w:rsidRPr="004C47A6" w:rsidRDefault="009316C6"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Referenca</w:t>
            </w:r>
          </w:p>
        </w:tc>
      </w:tr>
      <w:tr w:rsidR="009316C6" w:rsidRPr="004C47A6" w14:paraId="79C4EF2C" w14:textId="77777777" w:rsidTr="0017191A">
        <w:trPr>
          <w:trHeight w:val="976"/>
        </w:trPr>
        <w:tc>
          <w:tcPr>
            <w:tcW w:w="3544" w:type="dxa"/>
            <w:vAlign w:val="center"/>
          </w:tcPr>
          <w:p w14:paraId="1F2DD785" w14:textId="32EF6A35" w:rsidR="009316C6" w:rsidRPr="004C47A6" w:rsidRDefault="009316C6" w:rsidP="00624BBD">
            <w:pPr>
              <w:spacing w:before="0" w:line="276" w:lineRule="auto"/>
              <w:jc w:val="center"/>
              <w:rPr>
                <w:i/>
                <w:iCs/>
                <w:color w:val="auto"/>
                <w:lang w:val="hr-HR"/>
              </w:rPr>
            </w:pPr>
            <w:r w:rsidRPr="004C47A6">
              <w:rPr>
                <w:i/>
                <w:iCs/>
                <w:color w:val="auto"/>
                <w:lang w:val="hr-HR"/>
              </w:rPr>
              <w:t>Korisnički orijentirana javna uprava i učinkovito pružanje javnih usluga</w:t>
            </w:r>
          </w:p>
        </w:tc>
        <w:tc>
          <w:tcPr>
            <w:tcW w:w="3402" w:type="dxa"/>
            <w:vAlign w:val="center"/>
          </w:tcPr>
          <w:p w14:paraId="3CB1C03D" w14:textId="7595B562" w:rsidR="009316C6" w:rsidRPr="004C47A6" w:rsidRDefault="009316C6" w:rsidP="00624BBD">
            <w:pPr>
              <w:spacing w:before="0" w:line="276" w:lineRule="auto"/>
              <w:jc w:val="center"/>
              <w:rPr>
                <w:color w:val="auto"/>
                <w:lang w:val="hr-HR"/>
              </w:rPr>
            </w:pPr>
            <w:r w:rsidRPr="004C47A6">
              <w:rPr>
                <w:color w:val="auto"/>
                <w:lang w:val="hr-HR"/>
              </w:rPr>
              <w:t>Udio stanovništva zadovoljan posljednjim iskustvom korištenja javnih usluga (SDG)</w:t>
            </w:r>
          </w:p>
        </w:tc>
        <w:tc>
          <w:tcPr>
            <w:tcW w:w="1559" w:type="dxa"/>
            <w:vAlign w:val="center"/>
          </w:tcPr>
          <w:p w14:paraId="58DFAE3B" w14:textId="1131E8DD" w:rsidR="009316C6" w:rsidRPr="004C47A6" w:rsidRDefault="00A45FE3" w:rsidP="00624BBD">
            <w:pPr>
              <w:spacing w:before="0" w:line="276" w:lineRule="auto"/>
              <w:jc w:val="center"/>
              <w:rPr>
                <w:color w:val="auto"/>
                <w:lang w:val="hr-HR"/>
              </w:rPr>
            </w:pPr>
            <w:r w:rsidRPr="00043DBD">
              <w:rPr>
                <w:color w:val="auto"/>
                <w:lang w:val="hr-HR"/>
              </w:rPr>
              <w:t>Nema podataka</w:t>
            </w:r>
          </w:p>
        </w:tc>
        <w:tc>
          <w:tcPr>
            <w:tcW w:w="1417" w:type="dxa"/>
            <w:vAlign w:val="center"/>
          </w:tcPr>
          <w:p w14:paraId="48CE7B88" w14:textId="77777777" w:rsidR="00A45FE3" w:rsidRPr="004C47A6" w:rsidRDefault="00A45FE3" w:rsidP="00624BBD">
            <w:pPr>
              <w:pStyle w:val="Odlomakpopisa"/>
              <w:spacing w:before="0" w:line="276" w:lineRule="auto"/>
              <w:ind w:left="0"/>
              <w:jc w:val="center"/>
              <w:rPr>
                <w:color w:val="auto"/>
                <w:lang w:val="hr-HR"/>
              </w:rPr>
            </w:pPr>
            <w:r w:rsidRPr="004C47A6">
              <w:rPr>
                <w:color w:val="auto"/>
                <w:lang w:val="hr-HR"/>
              </w:rPr>
              <w:t xml:space="preserve">82% </w:t>
            </w:r>
          </w:p>
          <w:p w14:paraId="682BD066" w14:textId="0FEE6CBE" w:rsidR="009316C6" w:rsidRPr="004C47A6" w:rsidRDefault="00A45FE3" w:rsidP="00624BBD">
            <w:pPr>
              <w:pStyle w:val="Odlomakpopisa"/>
              <w:spacing w:before="0" w:line="276" w:lineRule="auto"/>
              <w:ind w:left="0"/>
              <w:jc w:val="center"/>
              <w:rPr>
                <w:color w:val="auto"/>
                <w:lang w:val="hr-HR"/>
              </w:rPr>
            </w:pPr>
            <w:r w:rsidRPr="004C47A6">
              <w:rPr>
                <w:color w:val="auto"/>
                <w:lang w:val="hr-HR"/>
              </w:rPr>
              <w:t>(2027.)</w:t>
            </w:r>
          </w:p>
        </w:tc>
        <w:tc>
          <w:tcPr>
            <w:tcW w:w="3686" w:type="dxa"/>
            <w:vAlign w:val="center"/>
          </w:tcPr>
          <w:p w14:paraId="73E6D6A2" w14:textId="660DC3EC" w:rsidR="009316C6" w:rsidRPr="004C47A6" w:rsidRDefault="009316C6" w:rsidP="00624BBD">
            <w:pPr>
              <w:spacing w:before="0" w:line="276" w:lineRule="auto"/>
              <w:jc w:val="center"/>
              <w:rPr>
                <w:color w:val="auto"/>
                <w:lang w:val="hr-HR"/>
              </w:rPr>
            </w:pPr>
            <w:r w:rsidRPr="004C47A6">
              <w:rPr>
                <w:color w:val="auto"/>
                <w:lang w:val="hr-HR"/>
              </w:rPr>
              <w:t>Nacionalni plan za razvoj javne uprave 2022.-2027. – Prilog 2.</w:t>
            </w:r>
          </w:p>
        </w:tc>
      </w:tr>
    </w:tbl>
    <w:p w14:paraId="3C76F9CE" w14:textId="77777777" w:rsidR="009316C6" w:rsidRPr="004C47A6" w:rsidRDefault="009316C6" w:rsidP="00624BBD">
      <w:pPr>
        <w:spacing w:line="276" w:lineRule="auto"/>
        <w:ind w:left="57"/>
        <w:jc w:val="center"/>
      </w:pPr>
    </w:p>
    <w:tbl>
      <w:tblPr>
        <w:tblStyle w:val="Reetkatablice"/>
        <w:tblW w:w="13608" w:type="dxa"/>
        <w:tblInd w:w="279"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421"/>
        <w:gridCol w:w="3421"/>
        <w:gridCol w:w="1670"/>
        <w:gridCol w:w="1388"/>
        <w:gridCol w:w="1254"/>
        <w:gridCol w:w="2542"/>
        <w:gridCol w:w="1912"/>
      </w:tblGrid>
      <w:tr w:rsidR="009316C6" w:rsidRPr="004C47A6" w14:paraId="5B2EF259" w14:textId="77777777" w:rsidTr="0017191A">
        <w:trPr>
          <w:trHeight w:val="1018"/>
        </w:trPr>
        <w:tc>
          <w:tcPr>
            <w:tcW w:w="1421" w:type="dxa"/>
            <w:shd w:val="clear" w:color="auto" w:fill="DEEAF6" w:themeFill="accent5" w:themeFillTint="33"/>
            <w:vAlign w:val="center"/>
          </w:tcPr>
          <w:p w14:paraId="41AA0E3F" w14:textId="77777777" w:rsidR="009316C6" w:rsidRPr="004C47A6" w:rsidRDefault="009316C6" w:rsidP="00624BBD">
            <w:pPr>
              <w:spacing w:before="0" w:line="276" w:lineRule="auto"/>
              <w:ind w:left="57"/>
              <w:jc w:val="center"/>
              <w:rPr>
                <w:color w:val="2F5496" w:themeColor="accent1" w:themeShade="BF"/>
                <w:lang w:val="hr-HR"/>
              </w:rPr>
            </w:pPr>
            <w:r w:rsidRPr="004C47A6">
              <w:rPr>
                <w:color w:val="2F5496" w:themeColor="accent1" w:themeShade="BF"/>
                <w:lang w:val="hr-HR"/>
              </w:rPr>
              <w:t>RB operativnog cilja</w:t>
            </w:r>
          </w:p>
        </w:tc>
        <w:tc>
          <w:tcPr>
            <w:tcW w:w="3421" w:type="dxa"/>
            <w:shd w:val="clear" w:color="auto" w:fill="DEEAF6" w:themeFill="accent5" w:themeFillTint="33"/>
            <w:vAlign w:val="center"/>
          </w:tcPr>
          <w:p w14:paraId="33F16C57" w14:textId="77777777" w:rsidR="009316C6" w:rsidRPr="004C47A6" w:rsidRDefault="009316C6" w:rsidP="00624BBD">
            <w:pPr>
              <w:spacing w:before="0" w:line="276" w:lineRule="auto"/>
              <w:ind w:left="57"/>
              <w:jc w:val="center"/>
              <w:rPr>
                <w:color w:val="2F5496" w:themeColor="accent1" w:themeShade="BF"/>
                <w:lang w:val="hr-HR"/>
              </w:rPr>
            </w:pPr>
            <w:r w:rsidRPr="004C47A6">
              <w:rPr>
                <w:color w:val="2F5496" w:themeColor="accent1" w:themeShade="BF"/>
                <w:lang w:val="hr-HR"/>
              </w:rPr>
              <w:t>Operativni ciljevi</w:t>
            </w:r>
          </w:p>
        </w:tc>
        <w:tc>
          <w:tcPr>
            <w:tcW w:w="1670" w:type="dxa"/>
            <w:shd w:val="clear" w:color="auto" w:fill="DEEAF6" w:themeFill="accent5" w:themeFillTint="33"/>
            <w:vAlign w:val="center"/>
          </w:tcPr>
          <w:p w14:paraId="4FD61D32" w14:textId="77777777" w:rsidR="009316C6" w:rsidRPr="004C47A6" w:rsidRDefault="009316C6" w:rsidP="00624BBD">
            <w:pPr>
              <w:spacing w:before="0" w:line="276" w:lineRule="auto"/>
              <w:ind w:left="57"/>
              <w:jc w:val="center"/>
              <w:rPr>
                <w:color w:val="2F5496" w:themeColor="accent1" w:themeShade="BF"/>
                <w:lang w:val="hr-HR"/>
              </w:rPr>
            </w:pPr>
            <w:r w:rsidRPr="004C47A6">
              <w:rPr>
                <w:color w:val="2F5496" w:themeColor="accent1" w:themeShade="BF"/>
                <w:lang w:val="hr-HR"/>
              </w:rPr>
              <w:t>Pokazatelj(i) outputa</w:t>
            </w:r>
          </w:p>
        </w:tc>
        <w:tc>
          <w:tcPr>
            <w:tcW w:w="1388" w:type="dxa"/>
            <w:shd w:val="clear" w:color="auto" w:fill="DEEAF6" w:themeFill="accent5" w:themeFillTint="33"/>
            <w:vAlign w:val="center"/>
          </w:tcPr>
          <w:p w14:paraId="642AEDF7" w14:textId="77777777" w:rsidR="009316C6" w:rsidRPr="004C47A6" w:rsidRDefault="009316C6" w:rsidP="00624BBD">
            <w:pPr>
              <w:spacing w:before="0" w:line="276" w:lineRule="auto"/>
              <w:ind w:left="57"/>
              <w:jc w:val="center"/>
              <w:rPr>
                <w:color w:val="2F5496" w:themeColor="accent1" w:themeShade="BF"/>
                <w:lang w:val="hr-HR"/>
              </w:rPr>
            </w:pPr>
            <w:r w:rsidRPr="004C47A6">
              <w:rPr>
                <w:color w:val="2F5496" w:themeColor="accent1" w:themeShade="BF"/>
                <w:lang w:val="hr-HR"/>
              </w:rPr>
              <w:t>Planirana vrijednost outputa</w:t>
            </w:r>
          </w:p>
        </w:tc>
        <w:tc>
          <w:tcPr>
            <w:tcW w:w="1254" w:type="dxa"/>
            <w:shd w:val="clear" w:color="auto" w:fill="DEEAF6" w:themeFill="accent5" w:themeFillTint="33"/>
            <w:vAlign w:val="center"/>
          </w:tcPr>
          <w:p w14:paraId="5DF7FEA9" w14:textId="77777777" w:rsidR="009316C6" w:rsidRPr="004C47A6" w:rsidRDefault="009316C6" w:rsidP="00624BBD">
            <w:pPr>
              <w:spacing w:before="0" w:line="276" w:lineRule="auto"/>
              <w:ind w:left="57"/>
              <w:jc w:val="center"/>
              <w:rPr>
                <w:color w:val="2F5496" w:themeColor="accent1" w:themeShade="BF"/>
                <w:lang w:val="hr-HR"/>
              </w:rPr>
            </w:pPr>
            <w:r w:rsidRPr="004C47A6">
              <w:rPr>
                <w:color w:val="2F5496" w:themeColor="accent1" w:themeShade="BF"/>
                <w:lang w:val="hr-HR"/>
              </w:rPr>
              <w:t>Rok izvršenja</w:t>
            </w:r>
          </w:p>
        </w:tc>
        <w:tc>
          <w:tcPr>
            <w:tcW w:w="2542" w:type="dxa"/>
            <w:shd w:val="clear" w:color="auto" w:fill="DEEAF6" w:themeFill="accent5" w:themeFillTint="33"/>
            <w:vAlign w:val="center"/>
          </w:tcPr>
          <w:p w14:paraId="0DF182BF" w14:textId="77777777" w:rsidR="009316C6" w:rsidRPr="004C47A6" w:rsidRDefault="009316C6" w:rsidP="00624BBD">
            <w:pPr>
              <w:spacing w:before="0" w:line="276" w:lineRule="auto"/>
              <w:ind w:left="57"/>
              <w:jc w:val="center"/>
              <w:rPr>
                <w:color w:val="2F5496" w:themeColor="accent1" w:themeShade="BF"/>
                <w:lang w:val="hr-HR"/>
              </w:rPr>
            </w:pPr>
            <w:r w:rsidRPr="004C47A6">
              <w:rPr>
                <w:color w:val="2F5496" w:themeColor="accent1" w:themeShade="BF"/>
                <w:lang w:val="hr-HR"/>
              </w:rPr>
              <w:t>Nadležnost</w:t>
            </w:r>
          </w:p>
        </w:tc>
        <w:tc>
          <w:tcPr>
            <w:tcW w:w="1912" w:type="dxa"/>
            <w:shd w:val="clear" w:color="auto" w:fill="DEEAF6" w:themeFill="accent5" w:themeFillTint="33"/>
            <w:vAlign w:val="center"/>
          </w:tcPr>
          <w:p w14:paraId="05319BB4" w14:textId="77777777" w:rsidR="009316C6" w:rsidRPr="004C47A6" w:rsidRDefault="009316C6" w:rsidP="00624BBD">
            <w:pPr>
              <w:spacing w:before="0" w:line="276" w:lineRule="auto"/>
              <w:ind w:left="57"/>
              <w:jc w:val="center"/>
              <w:rPr>
                <w:color w:val="2F5496" w:themeColor="accent1" w:themeShade="BF"/>
                <w:lang w:val="hr-HR"/>
              </w:rPr>
            </w:pPr>
            <w:r w:rsidRPr="004C47A6">
              <w:rPr>
                <w:color w:val="2F5496" w:themeColor="accent1" w:themeShade="BF"/>
                <w:lang w:val="hr-HR"/>
              </w:rPr>
              <w:t>Izvor financiranja</w:t>
            </w:r>
          </w:p>
        </w:tc>
      </w:tr>
      <w:tr w:rsidR="00E04DAA" w:rsidRPr="004C47A6" w14:paraId="47383A89" w14:textId="77777777" w:rsidTr="0017191A">
        <w:trPr>
          <w:trHeight w:val="1815"/>
        </w:trPr>
        <w:tc>
          <w:tcPr>
            <w:tcW w:w="1421" w:type="dxa"/>
            <w:vMerge w:val="restart"/>
            <w:vAlign w:val="center"/>
          </w:tcPr>
          <w:p w14:paraId="331435BF" w14:textId="5A0656A7" w:rsidR="00E04DAA" w:rsidRPr="004C47A6" w:rsidRDefault="00E04DAA" w:rsidP="00624BBD">
            <w:pPr>
              <w:spacing w:before="0" w:line="276" w:lineRule="auto"/>
              <w:ind w:left="57"/>
              <w:jc w:val="center"/>
              <w:rPr>
                <w:color w:val="auto"/>
                <w:lang w:val="hr-HR"/>
              </w:rPr>
            </w:pPr>
            <w:r w:rsidRPr="004C47A6">
              <w:rPr>
                <w:color w:val="auto"/>
                <w:lang w:val="hr-HR"/>
              </w:rPr>
              <w:t>6.2.1.</w:t>
            </w:r>
          </w:p>
        </w:tc>
        <w:tc>
          <w:tcPr>
            <w:tcW w:w="3421" w:type="dxa"/>
            <w:vMerge w:val="restart"/>
            <w:vAlign w:val="center"/>
          </w:tcPr>
          <w:p w14:paraId="295EAC11" w14:textId="32233284" w:rsidR="00E04DAA" w:rsidRPr="004C47A6" w:rsidRDefault="00E04DAA" w:rsidP="00624BBD">
            <w:pPr>
              <w:spacing w:before="0" w:line="276" w:lineRule="auto"/>
              <w:ind w:left="57"/>
              <w:jc w:val="center"/>
              <w:rPr>
                <w:color w:val="auto"/>
                <w:lang w:val="hr-HR"/>
              </w:rPr>
            </w:pPr>
            <w:r w:rsidRPr="004C47A6">
              <w:rPr>
                <w:color w:val="auto"/>
                <w:lang w:val="hr-HR"/>
              </w:rPr>
              <w:t>Uspostava sustava za prikupljanje podataka za pokazatelj „Udio stanovništva zadovoljan posljednjim iskustvom korištenja javnih usluga (SDG)“</w:t>
            </w:r>
          </w:p>
        </w:tc>
        <w:tc>
          <w:tcPr>
            <w:tcW w:w="1670" w:type="dxa"/>
            <w:vAlign w:val="center"/>
          </w:tcPr>
          <w:p w14:paraId="2FFBCD30" w14:textId="75528C79" w:rsidR="00E04DAA" w:rsidRPr="004C47A6" w:rsidRDefault="00E04DAA" w:rsidP="00AD5B1D">
            <w:pPr>
              <w:spacing w:before="0" w:line="276" w:lineRule="auto"/>
              <w:ind w:left="57"/>
              <w:jc w:val="center"/>
              <w:rPr>
                <w:color w:val="auto"/>
                <w:lang w:val="hr-HR"/>
              </w:rPr>
            </w:pPr>
            <w:r w:rsidRPr="004C47A6">
              <w:rPr>
                <w:color w:val="auto"/>
                <w:lang w:val="hr-HR"/>
              </w:rPr>
              <w:t xml:space="preserve">Izrađena metodologija za istraživanje zadovoljstva korisnika uslugama  </w:t>
            </w:r>
          </w:p>
        </w:tc>
        <w:tc>
          <w:tcPr>
            <w:tcW w:w="1388" w:type="dxa"/>
            <w:vAlign w:val="center"/>
          </w:tcPr>
          <w:p w14:paraId="69FB6913" w14:textId="56FF936B" w:rsidR="00E04DAA" w:rsidRPr="00043DBD" w:rsidRDefault="00E04DAA" w:rsidP="00624BBD">
            <w:pPr>
              <w:pStyle w:val="Odlomakpopisa"/>
              <w:spacing w:before="0" w:line="276" w:lineRule="auto"/>
              <w:ind w:left="57"/>
              <w:jc w:val="center"/>
              <w:rPr>
                <w:color w:val="auto"/>
                <w:lang w:val="hr-HR"/>
              </w:rPr>
            </w:pPr>
            <w:r w:rsidRPr="00043DBD">
              <w:rPr>
                <w:color w:val="auto"/>
                <w:lang w:val="hr-HR"/>
              </w:rPr>
              <w:t>1</w:t>
            </w:r>
          </w:p>
        </w:tc>
        <w:tc>
          <w:tcPr>
            <w:tcW w:w="1254" w:type="dxa"/>
            <w:vAlign w:val="center"/>
          </w:tcPr>
          <w:p w14:paraId="6CFAF868" w14:textId="6FC644A7" w:rsidR="00E04DAA" w:rsidRPr="004C47A6" w:rsidRDefault="00E04DAA" w:rsidP="00624BBD">
            <w:pPr>
              <w:pStyle w:val="Odlomakpopisa"/>
              <w:spacing w:before="0" w:line="276" w:lineRule="auto"/>
              <w:ind w:left="57"/>
              <w:jc w:val="center"/>
              <w:rPr>
                <w:color w:val="auto"/>
                <w:lang w:val="hr-HR"/>
              </w:rPr>
            </w:pPr>
            <w:r w:rsidRPr="004C47A6">
              <w:rPr>
                <w:color w:val="auto"/>
                <w:lang w:val="hr-HR"/>
              </w:rPr>
              <w:t>Prosinac, 202</w:t>
            </w:r>
            <w:r w:rsidR="00212F03">
              <w:rPr>
                <w:color w:val="auto"/>
                <w:lang w:val="hr-HR"/>
              </w:rPr>
              <w:t>6</w:t>
            </w:r>
            <w:r w:rsidRPr="004C47A6">
              <w:rPr>
                <w:color w:val="auto"/>
                <w:lang w:val="hr-HR"/>
              </w:rPr>
              <w:t>.</w:t>
            </w:r>
          </w:p>
        </w:tc>
        <w:tc>
          <w:tcPr>
            <w:tcW w:w="2542" w:type="dxa"/>
            <w:vAlign w:val="center"/>
          </w:tcPr>
          <w:p w14:paraId="7318AD4E" w14:textId="095D09B4" w:rsidR="00E04DAA" w:rsidRPr="004C47A6" w:rsidRDefault="00A45FE3" w:rsidP="00624BBD">
            <w:pPr>
              <w:pStyle w:val="Odlomakpopisa"/>
              <w:spacing w:before="0" w:line="276" w:lineRule="auto"/>
              <w:ind w:left="57"/>
              <w:jc w:val="center"/>
              <w:rPr>
                <w:color w:val="auto"/>
                <w:lang w:val="hr-HR"/>
              </w:rPr>
            </w:pPr>
            <w:r w:rsidRPr="004C47A6">
              <w:rPr>
                <w:color w:val="auto"/>
                <w:lang w:val="hr-HR"/>
              </w:rPr>
              <w:t>Jedinstveni upravni odjel</w:t>
            </w:r>
          </w:p>
        </w:tc>
        <w:tc>
          <w:tcPr>
            <w:tcW w:w="1912" w:type="dxa"/>
            <w:vAlign w:val="center"/>
          </w:tcPr>
          <w:p w14:paraId="14BD8F89" w14:textId="147D4208" w:rsidR="00E04DAA" w:rsidRPr="004C47A6" w:rsidRDefault="00A45FE3" w:rsidP="00624BBD">
            <w:pPr>
              <w:pStyle w:val="Odlomakpopisa"/>
              <w:spacing w:before="0" w:line="276" w:lineRule="auto"/>
              <w:ind w:left="57"/>
              <w:jc w:val="center"/>
              <w:rPr>
                <w:color w:val="auto"/>
                <w:lang w:val="hr-HR"/>
              </w:rPr>
            </w:pPr>
            <w:r w:rsidRPr="004C47A6">
              <w:rPr>
                <w:color w:val="auto"/>
                <w:lang w:val="hr-HR"/>
              </w:rPr>
              <w:t>n/p</w:t>
            </w:r>
          </w:p>
        </w:tc>
      </w:tr>
      <w:tr w:rsidR="00E04DAA" w:rsidRPr="004C47A6" w14:paraId="38E0D055" w14:textId="77777777" w:rsidTr="0017191A">
        <w:trPr>
          <w:trHeight w:val="1482"/>
        </w:trPr>
        <w:tc>
          <w:tcPr>
            <w:tcW w:w="1421" w:type="dxa"/>
            <w:vMerge/>
            <w:vAlign w:val="center"/>
          </w:tcPr>
          <w:p w14:paraId="2EA4A41D" w14:textId="77777777" w:rsidR="00E04DAA" w:rsidRPr="004C47A6" w:rsidRDefault="00E04DAA" w:rsidP="00624BBD">
            <w:pPr>
              <w:spacing w:before="0" w:line="276" w:lineRule="auto"/>
              <w:ind w:left="57"/>
              <w:jc w:val="center"/>
              <w:rPr>
                <w:lang w:val="hr-HR"/>
              </w:rPr>
            </w:pPr>
          </w:p>
        </w:tc>
        <w:tc>
          <w:tcPr>
            <w:tcW w:w="3421" w:type="dxa"/>
            <w:vMerge/>
            <w:vAlign w:val="center"/>
          </w:tcPr>
          <w:p w14:paraId="7D38B177" w14:textId="77777777" w:rsidR="00E04DAA" w:rsidRPr="004C47A6" w:rsidRDefault="00E04DAA" w:rsidP="00624BBD">
            <w:pPr>
              <w:spacing w:before="0" w:line="276" w:lineRule="auto"/>
              <w:ind w:left="57"/>
              <w:jc w:val="center"/>
              <w:rPr>
                <w:lang w:val="hr-HR"/>
              </w:rPr>
            </w:pPr>
          </w:p>
        </w:tc>
        <w:tc>
          <w:tcPr>
            <w:tcW w:w="1670" w:type="dxa"/>
            <w:vAlign w:val="center"/>
          </w:tcPr>
          <w:p w14:paraId="02FD26A2" w14:textId="77777777" w:rsidR="00E04DAA" w:rsidRPr="004C47A6" w:rsidRDefault="00E04DAA" w:rsidP="00624BBD">
            <w:pPr>
              <w:spacing w:before="0" w:line="276" w:lineRule="auto"/>
              <w:ind w:left="57"/>
              <w:jc w:val="center"/>
              <w:rPr>
                <w:lang w:val="hr-HR"/>
              </w:rPr>
            </w:pPr>
            <w:r w:rsidRPr="004C47A6">
              <w:rPr>
                <w:color w:val="auto"/>
                <w:lang w:val="hr-HR"/>
              </w:rPr>
              <w:t>Provedeno istraživanje o zadovoljstvu korisnika uslugama</w:t>
            </w:r>
          </w:p>
        </w:tc>
        <w:tc>
          <w:tcPr>
            <w:tcW w:w="1388" w:type="dxa"/>
            <w:vAlign w:val="center"/>
          </w:tcPr>
          <w:p w14:paraId="44BFC6D4" w14:textId="77777777" w:rsidR="00E04DAA" w:rsidRPr="00043DBD" w:rsidRDefault="00E04DAA" w:rsidP="00624BBD">
            <w:pPr>
              <w:pStyle w:val="Odlomakpopisa"/>
              <w:spacing w:before="0" w:line="276" w:lineRule="auto"/>
              <w:ind w:left="57"/>
              <w:jc w:val="center"/>
              <w:rPr>
                <w:lang w:val="hr-HR"/>
              </w:rPr>
            </w:pPr>
            <w:r w:rsidRPr="00043DBD">
              <w:rPr>
                <w:color w:val="auto"/>
                <w:lang w:val="hr-HR"/>
              </w:rPr>
              <w:t>1</w:t>
            </w:r>
          </w:p>
        </w:tc>
        <w:tc>
          <w:tcPr>
            <w:tcW w:w="1254" w:type="dxa"/>
            <w:vAlign w:val="center"/>
          </w:tcPr>
          <w:p w14:paraId="0C3B92C8" w14:textId="784996CB" w:rsidR="00E04DAA" w:rsidRPr="004C47A6" w:rsidRDefault="00E04DAA" w:rsidP="00624BBD">
            <w:pPr>
              <w:pStyle w:val="Odlomakpopisa"/>
              <w:spacing w:before="0" w:line="276" w:lineRule="auto"/>
              <w:ind w:left="57"/>
              <w:jc w:val="center"/>
              <w:rPr>
                <w:lang w:val="hr-HR"/>
              </w:rPr>
            </w:pPr>
            <w:r w:rsidRPr="004C47A6">
              <w:rPr>
                <w:color w:val="auto"/>
                <w:lang w:val="hr-HR"/>
              </w:rPr>
              <w:t>Prosinac, 202</w:t>
            </w:r>
            <w:r w:rsidR="00212F03">
              <w:rPr>
                <w:color w:val="auto"/>
                <w:lang w:val="hr-HR"/>
              </w:rPr>
              <w:t>6</w:t>
            </w:r>
            <w:r w:rsidRPr="004C47A6">
              <w:rPr>
                <w:color w:val="auto"/>
                <w:lang w:val="hr-HR"/>
              </w:rPr>
              <w:t>.</w:t>
            </w:r>
          </w:p>
        </w:tc>
        <w:tc>
          <w:tcPr>
            <w:tcW w:w="2542" w:type="dxa"/>
            <w:vAlign w:val="center"/>
          </w:tcPr>
          <w:p w14:paraId="647AAC04" w14:textId="5A71CD12" w:rsidR="00E04DAA" w:rsidRPr="004C47A6" w:rsidRDefault="00A45FE3" w:rsidP="00624BBD">
            <w:pPr>
              <w:pStyle w:val="Odlomakpopisa"/>
              <w:spacing w:before="0" w:line="276" w:lineRule="auto"/>
              <w:ind w:left="57"/>
              <w:jc w:val="center"/>
              <w:rPr>
                <w:lang w:val="hr-HR"/>
              </w:rPr>
            </w:pPr>
            <w:r w:rsidRPr="004C47A6">
              <w:rPr>
                <w:color w:val="auto"/>
                <w:lang w:val="hr-HR"/>
              </w:rPr>
              <w:t>Jedinstveni upravni odjel</w:t>
            </w:r>
          </w:p>
        </w:tc>
        <w:tc>
          <w:tcPr>
            <w:tcW w:w="1912" w:type="dxa"/>
            <w:vAlign w:val="center"/>
          </w:tcPr>
          <w:p w14:paraId="5125F97B" w14:textId="2250C6FC" w:rsidR="00E04DAA" w:rsidRPr="004C47A6" w:rsidRDefault="00A45FE3" w:rsidP="00624BBD">
            <w:pPr>
              <w:pStyle w:val="Odlomakpopisa"/>
              <w:spacing w:before="0" w:line="276" w:lineRule="auto"/>
              <w:ind w:left="57"/>
              <w:jc w:val="center"/>
              <w:rPr>
                <w:lang w:val="hr-HR"/>
              </w:rPr>
            </w:pPr>
            <w:r w:rsidRPr="004C47A6">
              <w:rPr>
                <w:color w:val="auto"/>
                <w:lang w:val="hr-HR"/>
              </w:rPr>
              <w:t>n/p</w:t>
            </w:r>
          </w:p>
        </w:tc>
      </w:tr>
    </w:tbl>
    <w:p w14:paraId="2D6E03A5" w14:textId="5C000D41" w:rsidR="00366CA9" w:rsidRPr="004C47A6" w:rsidRDefault="00366CA9" w:rsidP="00E6339A">
      <w:pPr>
        <w:spacing w:line="276" w:lineRule="auto"/>
      </w:pPr>
    </w:p>
    <w:p w14:paraId="491F9766" w14:textId="68F4B191" w:rsidR="00E6339A" w:rsidRPr="004C47A6" w:rsidRDefault="00366CA9" w:rsidP="005E5A8E">
      <w:pPr>
        <w:spacing w:after="160" w:line="259" w:lineRule="auto"/>
        <w:jc w:val="left"/>
      </w:pPr>
      <w:r w:rsidRPr="004C47A6">
        <w:br w:type="page"/>
      </w:r>
    </w:p>
    <w:p w14:paraId="45A6E202" w14:textId="7C807D07" w:rsidR="009316C6" w:rsidRPr="004C47A6" w:rsidRDefault="009316C6" w:rsidP="00624BBD">
      <w:pPr>
        <w:shd w:val="clear" w:color="auto" w:fill="DEEAF6" w:themeFill="accent5" w:themeFillTint="33"/>
        <w:spacing w:line="276" w:lineRule="auto"/>
        <w:ind w:left="57"/>
        <w:jc w:val="center"/>
        <w:rPr>
          <w:b/>
          <w:bCs/>
          <w:color w:val="2F5496" w:themeColor="accent1" w:themeShade="BF"/>
        </w:rPr>
      </w:pPr>
      <w:r w:rsidRPr="004C47A6">
        <w:rPr>
          <w:b/>
          <w:bCs/>
          <w:color w:val="2F5496" w:themeColor="accent1" w:themeShade="BF"/>
        </w:rPr>
        <w:lastRenderedPageBreak/>
        <w:t>PODZAHTJEV 6.3. PRAĆENJE I MJERENJE UČINAKA USMJERENIH NA GRAĐANE I DRUGE KORISNIKE</w:t>
      </w:r>
    </w:p>
    <w:p w14:paraId="6481DA34" w14:textId="77777777" w:rsidR="00A67C6E" w:rsidRPr="004C47A6" w:rsidRDefault="00A67C6E" w:rsidP="00624BBD">
      <w:pPr>
        <w:spacing w:line="276" w:lineRule="auto"/>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828"/>
        <w:gridCol w:w="3402"/>
        <w:gridCol w:w="1559"/>
        <w:gridCol w:w="1417"/>
        <w:gridCol w:w="3686"/>
      </w:tblGrid>
      <w:tr w:rsidR="009316C6" w:rsidRPr="004C47A6" w14:paraId="2ED4FA72" w14:textId="77777777" w:rsidTr="0017191A">
        <w:tc>
          <w:tcPr>
            <w:tcW w:w="3828" w:type="dxa"/>
            <w:shd w:val="clear" w:color="auto" w:fill="DEEAF6" w:themeFill="accent5" w:themeFillTint="33"/>
            <w:vAlign w:val="center"/>
          </w:tcPr>
          <w:p w14:paraId="39E9F0FE" w14:textId="77777777" w:rsidR="009316C6" w:rsidRPr="004C47A6" w:rsidRDefault="009316C6" w:rsidP="00624BBD">
            <w:pPr>
              <w:spacing w:before="0" w:line="276" w:lineRule="auto"/>
              <w:jc w:val="center"/>
              <w:rPr>
                <w:color w:val="2F5496" w:themeColor="accent1" w:themeShade="BF"/>
                <w:lang w:val="hr-HR"/>
              </w:rPr>
            </w:pPr>
            <w:r w:rsidRPr="004C47A6">
              <w:rPr>
                <w:color w:val="2F5496" w:themeColor="accent1" w:themeShade="BF"/>
                <w:lang w:val="hr-HR"/>
              </w:rPr>
              <w:t>Mjere iz PP i ciljevi iz djelokruga rada</w:t>
            </w:r>
          </w:p>
        </w:tc>
        <w:tc>
          <w:tcPr>
            <w:tcW w:w="3402" w:type="dxa"/>
            <w:shd w:val="clear" w:color="auto" w:fill="DEEAF6" w:themeFill="accent5" w:themeFillTint="33"/>
            <w:vAlign w:val="center"/>
          </w:tcPr>
          <w:p w14:paraId="5ECF1504" w14:textId="77777777" w:rsidR="009316C6" w:rsidRPr="004C47A6" w:rsidRDefault="009316C6" w:rsidP="00624BBD">
            <w:pPr>
              <w:spacing w:before="0" w:line="276" w:lineRule="auto"/>
              <w:jc w:val="center"/>
              <w:rPr>
                <w:color w:val="2F5496" w:themeColor="accent1" w:themeShade="BF"/>
                <w:lang w:val="hr-HR"/>
              </w:rPr>
            </w:pPr>
            <w:r w:rsidRPr="004C47A6">
              <w:rPr>
                <w:color w:val="2F5496" w:themeColor="accent1" w:themeShade="BF"/>
                <w:lang w:val="hr-HR"/>
              </w:rPr>
              <w:t>Pokazatelj(i) (ishod, rezultat)</w:t>
            </w:r>
          </w:p>
          <w:p w14:paraId="49662500" w14:textId="77777777" w:rsidR="009316C6" w:rsidRPr="004C47A6" w:rsidRDefault="009316C6" w:rsidP="00624BBD">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6EA65613" w14:textId="77777777" w:rsidR="009316C6" w:rsidRPr="004C47A6" w:rsidRDefault="009316C6"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Trenutačna vrijednost pokazatelja</w:t>
            </w:r>
          </w:p>
        </w:tc>
        <w:tc>
          <w:tcPr>
            <w:tcW w:w="1417" w:type="dxa"/>
            <w:shd w:val="clear" w:color="auto" w:fill="DEEAF6" w:themeFill="accent5" w:themeFillTint="33"/>
            <w:vAlign w:val="center"/>
          </w:tcPr>
          <w:p w14:paraId="7E411860" w14:textId="77777777" w:rsidR="009316C6" w:rsidRPr="004C47A6" w:rsidRDefault="009316C6"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Planirana</w:t>
            </w:r>
          </w:p>
          <w:p w14:paraId="22511649" w14:textId="77777777" w:rsidR="009316C6" w:rsidRPr="004C47A6" w:rsidRDefault="009316C6"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vrijednost pokazatelja</w:t>
            </w:r>
          </w:p>
        </w:tc>
        <w:tc>
          <w:tcPr>
            <w:tcW w:w="3686" w:type="dxa"/>
            <w:shd w:val="clear" w:color="auto" w:fill="DEEAF6" w:themeFill="accent5" w:themeFillTint="33"/>
            <w:vAlign w:val="center"/>
          </w:tcPr>
          <w:p w14:paraId="1BD0A84B" w14:textId="77777777" w:rsidR="009316C6" w:rsidRPr="004C47A6" w:rsidRDefault="009316C6"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Referenca</w:t>
            </w:r>
          </w:p>
        </w:tc>
      </w:tr>
      <w:tr w:rsidR="00A45FE3" w:rsidRPr="004C47A6" w14:paraId="69F64FE7" w14:textId="77777777" w:rsidTr="0017191A">
        <w:trPr>
          <w:trHeight w:val="1191"/>
        </w:trPr>
        <w:tc>
          <w:tcPr>
            <w:tcW w:w="3828" w:type="dxa"/>
            <w:vMerge w:val="restart"/>
            <w:vAlign w:val="center"/>
          </w:tcPr>
          <w:p w14:paraId="3B98BFE8" w14:textId="77777777" w:rsidR="00A45FE3" w:rsidRPr="004C47A6" w:rsidRDefault="00A45FE3" w:rsidP="00624BBD">
            <w:pPr>
              <w:spacing w:before="0" w:line="276" w:lineRule="auto"/>
              <w:jc w:val="center"/>
              <w:rPr>
                <w:i/>
                <w:iCs/>
                <w:color w:val="auto"/>
                <w:lang w:val="hr-HR"/>
              </w:rPr>
            </w:pPr>
            <w:r w:rsidRPr="004C47A6">
              <w:rPr>
                <w:i/>
                <w:iCs/>
                <w:color w:val="auto"/>
                <w:lang w:val="hr-HR"/>
              </w:rPr>
              <w:t>Korisnički orijentirana javna uprava i učinkovito pružanje javnih usluga</w:t>
            </w:r>
          </w:p>
        </w:tc>
        <w:tc>
          <w:tcPr>
            <w:tcW w:w="3402" w:type="dxa"/>
            <w:vAlign w:val="center"/>
          </w:tcPr>
          <w:p w14:paraId="6E06EE9C" w14:textId="499092E2" w:rsidR="00A45FE3" w:rsidRPr="004C47A6" w:rsidRDefault="00A45FE3" w:rsidP="00A45FE3">
            <w:pPr>
              <w:spacing w:before="0" w:line="276" w:lineRule="auto"/>
              <w:jc w:val="center"/>
              <w:rPr>
                <w:color w:val="auto"/>
                <w:lang w:val="hr-HR"/>
              </w:rPr>
            </w:pPr>
            <w:r w:rsidRPr="004C47A6">
              <w:rPr>
                <w:color w:val="auto"/>
                <w:lang w:val="hr-HR"/>
              </w:rPr>
              <w:t>Ukupne troškovne olakšice za gospodarske subjekte</w:t>
            </w:r>
          </w:p>
        </w:tc>
        <w:tc>
          <w:tcPr>
            <w:tcW w:w="1559" w:type="dxa"/>
            <w:vAlign w:val="center"/>
          </w:tcPr>
          <w:p w14:paraId="1AFCD3E1" w14:textId="4A5FC3BD" w:rsidR="00A45FE3" w:rsidRPr="00043DBD" w:rsidRDefault="00A45FE3" w:rsidP="00A45FE3">
            <w:pPr>
              <w:spacing w:before="0" w:line="276" w:lineRule="auto"/>
              <w:jc w:val="center"/>
              <w:rPr>
                <w:color w:val="auto"/>
                <w:lang w:val="hr-HR"/>
              </w:rPr>
            </w:pPr>
            <w:r w:rsidRPr="00043DBD">
              <w:rPr>
                <w:color w:val="auto"/>
                <w:lang w:val="hr-HR"/>
              </w:rPr>
              <w:t>Nema podataka</w:t>
            </w:r>
          </w:p>
        </w:tc>
        <w:tc>
          <w:tcPr>
            <w:tcW w:w="1417" w:type="dxa"/>
            <w:vAlign w:val="center"/>
          </w:tcPr>
          <w:p w14:paraId="7059264B" w14:textId="56E5091E" w:rsidR="00A45FE3" w:rsidRPr="004C47A6" w:rsidRDefault="00A45FE3" w:rsidP="00A45FE3">
            <w:pPr>
              <w:pStyle w:val="Odlomakpopisa"/>
              <w:spacing w:before="0" w:line="276" w:lineRule="auto"/>
              <w:ind w:left="57"/>
              <w:jc w:val="center"/>
              <w:rPr>
                <w:color w:val="auto"/>
                <w:lang w:val="hr-HR"/>
              </w:rPr>
            </w:pPr>
            <w:r w:rsidRPr="004C47A6">
              <w:rPr>
                <w:color w:val="auto"/>
                <w:lang w:val="hr-HR"/>
              </w:rPr>
              <w:t>Nema podataka</w:t>
            </w:r>
          </w:p>
        </w:tc>
        <w:tc>
          <w:tcPr>
            <w:tcW w:w="3686" w:type="dxa"/>
            <w:vAlign w:val="center"/>
          </w:tcPr>
          <w:p w14:paraId="271EF6FF" w14:textId="28648392" w:rsidR="00A45FE3" w:rsidRPr="004C47A6" w:rsidRDefault="00A45FE3" w:rsidP="00A45FE3">
            <w:pPr>
              <w:spacing w:before="0" w:line="276" w:lineRule="auto"/>
              <w:jc w:val="center"/>
              <w:rPr>
                <w:color w:val="auto"/>
                <w:lang w:val="hr-HR"/>
              </w:rPr>
            </w:pPr>
            <w:r w:rsidRPr="004C47A6">
              <w:rPr>
                <w:color w:val="auto"/>
                <w:lang w:val="hr-HR"/>
              </w:rPr>
              <w:t>Nacionalni plan za razvoj javne uprave 2022.2027. – Prilog 2. Nacionalnog plana oporavka i otpornosti 2021. – 2026. - Akcijski plan za administrativno rasterećenje gospodarstva za 2024. i 2025. godinu</w:t>
            </w:r>
          </w:p>
        </w:tc>
      </w:tr>
      <w:tr w:rsidR="00A45FE3" w:rsidRPr="004C47A6" w14:paraId="1DE9D941" w14:textId="77777777" w:rsidTr="0017191A">
        <w:trPr>
          <w:trHeight w:val="1650"/>
        </w:trPr>
        <w:tc>
          <w:tcPr>
            <w:tcW w:w="3828" w:type="dxa"/>
            <w:vMerge/>
            <w:vAlign w:val="center"/>
          </w:tcPr>
          <w:p w14:paraId="41FFEB24" w14:textId="77777777" w:rsidR="00A45FE3" w:rsidRPr="004C47A6" w:rsidRDefault="00A45FE3" w:rsidP="00A45FE3">
            <w:pPr>
              <w:spacing w:line="276" w:lineRule="auto"/>
              <w:jc w:val="center"/>
              <w:rPr>
                <w:i/>
                <w:iCs/>
                <w:lang w:val="hr-HR"/>
              </w:rPr>
            </w:pPr>
          </w:p>
        </w:tc>
        <w:tc>
          <w:tcPr>
            <w:tcW w:w="3402" w:type="dxa"/>
            <w:vAlign w:val="center"/>
          </w:tcPr>
          <w:p w14:paraId="11ECA663" w14:textId="77777777" w:rsidR="00A45FE3" w:rsidRPr="004C47A6" w:rsidRDefault="00A45FE3" w:rsidP="00A45FE3">
            <w:pPr>
              <w:spacing w:before="0" w:line="276" w:lineRule="auto"/>
              <w:jc w:val="center"/>
              <w:rPr>
                <w:lang w:val="hr-HR"/>
              </w:rPr>
            </w:pPr>
            <w:r w:rsidRPr="004C47A6">
              <w:rPr>
                <w:color w:val="auto"/>
                <w:lang w:val="hr-HR"/>
              </w:rPr>
              <w:t>Udio administrativnog i troškovnog rasterećenja za građane osiguran provedbom mjera administrativnog rasterećenja</w:t>
            </w:r>
          </w:p>
        </w:tc>
        <w:tc>
          <w:tcPr>
            <w:tcW w:w="1559" w:type="dxa"/>
            <w:vAlign w:val="center"/>
          </w:tcPr>
          <w:p w14:paraId="3EB7E36E" w14:textId="77777777" w:rsidR="00A45FE3" w:rsidRPr="00043DBD" w:rsidRDefault="00A45FE3" w:rsidP="00A45FE3">
            <w:pPr>
              <w:spacing w:before="0" w:line="276" w:lineRule="auto"/>
              <w:jc w:val="center"/>
              <w:rPr>
                <w:lang w:val="hr-HR"/>
              </w:rPr>
            </w:pPr>
            <w:r w:rsidRPr="00043DBD">
              <w:rPr>
                <w:color w:val="auto"/>
                <w:lang w:val="hr-HR"/>
              </w:rPr>
              <w:t>Nema podataka</w:t>
            </w:r>
          </w:p>
        </w:tc>
        <w:tc>
          <w:tcPr>
            <w:tcW w:w="1417" w:type="dxa"/>
            <w:vAlign w:val="center"/>
          </w:tcPr>
          <w:p w14:paraId="0692C6A4" w14:textId="18C01F3C" w:rsidR="00A45FE3" w:rsidRPr="004C47A6" w:rsidRDefault="00A45FE3" w:rsidP="00A45FE3">
            <w:pPr>
              <w:pStyle w:val="Odlomakpopisa"/>
              <w:spacing w:before="0" w:line="276" w:lineRule="auto"/>
              <w:ind w:left="57"/>
              <w:jc w:val="center"/>
              <w:rPr>
                <w:color w:val="auto"/>
                <w:lang w:val="hr-HR"/>
              </w:rPr>
            </w:pPr>
            <w:r w:rsidRPr="004C47A6">
              <w:rPr>
                <w:color w:val="auto"/>
                <w:lang w:val="hr-HR"/>
              </w:rPr>
              <w:t>20% (202</w:t>
            </w:r>
            <w:r w:rsidR="00212F03">
              <w:rPr>
                <w:color w:val="auto"/>
                <w:lang w:val="hr-HR"/>
              </w:rPr>
              <w:t>6</w:t>
            </w:r>
            <w:r w:rsidRPr="004C47A6">
              <w:rPr>
                <w:color w:val="auto"/>
                <w:lang w:val="hr-HR"/>
              </w:rPr>
              <w:t>.)</w:t>
            </w:r>
          </w:p>
          <w:p w14:paraId="2F9CC708" w14:textId="77777777" w:rsidR="00A45FE3" w:rsidRPr="004C47A6" w:rsidRDefault="00A45FE3" w:rsidP="00A45FE3">
            <w:pPr>
              <w:pStyle w:val="Odlomakpopisa"/>
              <w:spacing w:before="0" w:line="276" w:lineRule="auto"/>
              <w:ind w:left="0"/>
              <w:jc w:val="center"/>
              <w:rPr>
                <w:lang w:val="hr-HR"/>
              </w:rPr>
            </w:pPr>
          </w:p>
        </w:tc>
        <w:tc>
          <w:tcPr>
            <w:tcW w:w="3686" w:type="dxa"/>
            <w:vAlign w:val="center"/>
          </w:tcPr>
          <w:p w14:paraId="2C8C501B" w14:textId="6211ED08" w:rsidR="00A45FE3" w:rsidRPr="004C47A6" w:rsidRDefault="00A45FE3" w:rsidP="00A45FE3">
            <w:pPr>
              <w:spacing w:before="0" w:line="276" w:lineRule="auto"/>
              <w:jc w:val="center"/>
              <w:rPr>
                <w:lang w:val="hr-HR"/>
              </w:rPr>
            </w:pPr>
            <w:r w:rsidRPr="004C47A6">
              <w:rPr>
                <w:color w:val="auto"/>
                <w:lang w:val="hr-HR"/>
              </w:rPr>
              <w:t>Nacionalni plan za razvoj javne uprave 2022.2027. – Prilog 2. Nacionalnog plana oporavka i otpornosti 2021. – 2026. - Akcijski plan za administrativno rasterećenje gospodarstva za 2024. i 2025. godinu</w:t>
            </w:r>
          </w:p>
        </w:tc>
      </w:tr>
    </w:tbl>
    <w:p w14:paraId="296444C2" w14:textId="77777777" w:rsidR="009316C6" w:rsidRPr="004C47A6" w:rsidRDefault="009316C6" w:rsidP="00624BBD">
      <w:pPr>
        <w:spacing w:line="276" w:lineRule="auto"/>
        <w:ind w:left="57"/>
        <w:jc w:val="cente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4"/>
        <w:gridCol w:w="3132"/>
        <w:gridCol w:w="1900"/>
        <w:gridCol w:w="1713"/>
        <w:gridCol w:w="1236"/>
        <w:gridCol w:w="2367"/>
        <w:gridCol w:w="1840"/>
      </w:tblGrid>
      <w:tr w:rsidR="004C3140" w:rsidRPr="004C47A6" w14:paraId="621BABA5" w14:textId="77777777" w:rsidTr="0017191A">
        <w:trPr>
          <w:trHeight w:val="1018"/>
        </w:trPr>
        <w:tc>
          <w:tcPr>
            <w:tcW w:w="1704" w:type="dxa"/>
            <w:shd w:val="clear" w:color="auto" w:fill="DEEAF6" w:themeFill="accent5" w:themeFillTint="33"/>
            <w:vAlign w:val="center"/>
          </w:tcPr>
          <w:p w14:paraId="06AE9947" w14:textId="77777777" w:rsidR="009316C6" w:rsidRPr="004C47A6" w:rsidRDefault="009316C6" w:rsidP="00624BBD">
            <w:pPr>
              <w:spacing w:before="0" w:line="276" w:lineRule="auto"/>
              <w:ind w:left="57"/>
              <w:jc w:val="center"/>
              <w:rPr>
                <w:color w:val="2F5496" w:themeColor="accent1" w:themeShade="BF"/>
                <w:lang w:val="hr-HR"/>
              </w:rPr>
            </w:pPr>
            <w:r w:rsidRPr="004C47A6">
              <w:rPr>
                <w:color w:val="2F5496" w:themeColor="accent1" w:themeShade="BF"/>
                <w:lang w:val="hr-HR"/>
              </w:rPr>
              <w:t>RB operativnog cilja</w:t>
            </w:r>
          </w:p>
        </w:tc>
        <w:tc>
          <w:tcPr>
            <w:tcW w:w="3132" w:type="dxa"/>
            <w:shd w:val="clear" w:color="auto" w:fill="DEEAF6" w:themeFill="accent5" w:themeFillTint="33"/>
            <w:vAlign w:val="center"/>
          </w:tcPr>
          <w:p w14:paraId="733AE140" w14:textId="77777777" w:rsidR="009316C6" w:rsidRPr="004C47A6" w:rsidRDefault="009316C6" w:rsidP="00624BBD">
            <w:pPr>
              <w:spacing w:before="0" w:line="276" w:lineRule="auto"/>
              <w:ind w:left="57"/>
              <w:jc w:val="center"/>
              <w:rPr>
                <w:color w:val="2F5496" w:themeColor="accent1" w:themeShade="BF"/>
                <w:lang w:val="hr-HR"/>
              </w:rPr>
            </w:pPr>
            <w:r w:rsidRPr="004C47A6">
              <w:rPr>
                <w:color w:val="2F5496" w:themeColor="accent1" w:themeShade="BF"/>
                <w:lang w:val="hr-HR"/>
              </w:rPr>
              <w:t>Operativni ciljevi</w:t>
            </w:r>
          </w:p>
        </w:tc>
        <w:tc>
          <w:tcPr>
            <w:tcW w:w="1900" w:type="dxa"/>
            <w:shd w:val="clear" w:color="auto" w:fill="DEEAF6" w:themeFill="accent5" w:themeFillTint="33"/>
            <w:vAlign w:val="center"/>
          </w:tcPr>
          <w:p w14:paraId="34E057C0" w14:textId="77777777" w:rsidR="009316C6" w:rsidRPr="004C47A6" w:rsidRDefault="009316C6" w:rsidP="00624BBD">
            <w:pPr>
              <w:spacing w:before="0" w:line="276" w:lineRule="auto"/>
              <w:ind w:left="57"/>
              <w:jc w:val="center"/>
              <w:rPr>
                <w:color w:val="2F5496" w:themeColor="accent1" w:themeShade="BF"/>
                <w:lang w:val="hr-HR"/>
              </w:rPr>
            </w:pPr>
            <w:r w:rsidRPr="004C47A6">
              <w:rPr>
                <w:color w:val="2F5496" w:themeColor="accent1" w:themeShade="BF"/>
                <w:lang w:val="hr-HR"/>
              </w:rPr>
              <w:t>Pokazatelj(i) outputa</w:t>
            </w:r>
          </w:p>
        </w:tc>
        <w:tc>
          <w:tcPr>
            <w:tcW w:w="1713" w:type="dxa"/>
            <w:shd w:val="clear" w:color="auto" w:fill="DEEAF6" w:themeFill="accent5" w:themeFillTint="33"/>
            <w:vAlign w:val="center"/>
          </w:tcPr>
          <w:p w14:paraId="1D933233" w14:textId="77777777" w:rsidR="009316C6" w:rsidRPr="004C47A6" w:rsidRDefault="009316C6" w:rsidP="00624BBD">
            <w:pPr>
              <w:spacing w:before="0" w:line="276" w:lineRule="auto"/>
              <w:ind w:left="57"/>
              <w:jc w:val="center"/>
              <w:rPr>
                <w:color w:val="2F5496" w:themeColor="accent1" w:themeShade="BF"/>
                <w:lang w:val="hr-HR"/>
              </w:rPr>
            </w:pPr>
            <w:r w:rsidRPr="004C47A6">
              <w:rPr>
                <w:color w:val="2F5496" w:themeColor="accent1" w:themeShade="BF"/>
                <w:lang w:val="hr-HR"/>
              </w:rPr>
              <w:t>Planirana vrijednost outputa</w:t>
            </w:r>
          </w:p>
        </w:tc>
        <w:tc>
          <w:tcPr>
            <w:tcW w:w="1236" w:type="dxa"/>
            <w:shd w:val="clear" w:color="auto" w:fill="DEEAF6" w:themeFill="accent5" w:themeFillTint="33"/>
            <w:vAlign w:val="center"/>
          </w:tcPr>
          <w:p w14:paraId="32F99303" w14:textId="77777777" w:rsidR="009316C6" w:rsidRPr="004C47A6" w:rsidRDefault="009316C6" w:rsidP="00624BBD">
            <w:pPr>
              <w:spacing w:before="0" w:line="276" w:lineRule="auto"/>
              <w:ind w:left="57"/>
              <w:jc w:val="center"/>
              <w:rPr>
                <w:color w:val="2F5496" w:themeColor="accent1" w:themeShade="BF"/>
                <w:lang w:val="hr-HR"/>
              </w:rPr>
            </w:pPr>
            <w:r w:rsidRPr="004C47A6">
              <w:rPr>
                <w:color w:val="2F5496" w:themeColor="accent1" w:themeShade="BF"/>
                <w:lang w:val="hr-HR"/>
              </w:rPr>
              <w:t>Rok izvršenja</w:t>
            </w:r>
          </w:p>
        </w:tc>
        <w:tc>
          <w:tcPr>
            <w:tcW w:w="2367" w:type="dxa"/>
            <w:shd w:val="clear" w:color="auto" w:fill="DEEAF6" w:themeFill="accent5" w:themeFillTint="33"/>
            <w:vAlign w:val="center"/>
          </w:tcPr>
          <w:p w14:paraId="2B89B4AE" w14:textId="77777777" w:rsidR="009316C6" w:rsidRPr="004C47A6" w:rsidRDefault="009316C6" w:rsidP="00624BBD">
            <w:pPr>
              <w:spacing w:before="0" w:line="276" w:lineRule="auto"/>
              <w:ind w:left="57"/>
              <w:jc w:val="center"/>
              <w:rPr>
                <w:color w:val="2F5496" w:themeColor="accent1" w:themeShade="BF"/>
                <w:lang w:val="hr-HR"/>
              </w:rPr>
            </w:pPr>
            <w:r w:rsidRPr="004C47A6">
              <w:rPr>
                <w:color w:val="2F5496" w:themeColor="accent1" w:themeShade="BF"/>
                <w:lang w:val="hr-HR"/>
              </w:rPr>
              <w:t>Nadležnost</w:t>
            </w:r>
          </w:p>
        </w:tc>
        <w:tc>
          <w:tcPr>
            <w:tcW w:w="1840" w:type="dxa"/>
            <w:shd w:val="clear" w:color="auto" w:fill="DEEAF6" w:themeFill="accent5" w:themeFillTint="33"/>
            <w:vAlign w:val="center"/>
          </w:tcPr>
          <w:p w14:paraId="5CE541D7" w14:textId="77777777" w:rsidR="009316C6" w:rsidRPr="004C47A6" w:rsidRDefault="009316C6" w:rsidP="00624BBD">
            <w:pPr>
              <w:spacing w:before="0" w:line="276" w:lineRule="auto"/>
              <w:ind w:left="57"/>
              <w:jc w:val="center"/>
              <w:rPr>
                <w:color w:val="2F5496" w:themeColor="accent1" w:themeShade="BF"/>
                <w:lang w:val="hr-HR"/>
              </w:rPr>
            </w:pPr>
            <w:r w:rsidRPr="004C47A6">
              <w:rPr>
                <w:color w:val="2F5496" w:themeColor="accent1" w:themeShade="BF"/>
                <w:lang w:val="hr-HR"/>
              </w:rPr>
              <w:t>Izvor financiranja</w:t>
            </w:r>
          </w:p>
        </w:tc>
      </w:tr>
      <w:tr w:rsidR="00A45FE3" w:rsidRPr="004C47A6" w14:paraId="5ACCAFCA" w14:textId="77777777" w:rsidTr="0017191A">
        <w:trPr>
          <w:trHeight w:val="379"/>
        </w:trPr>
        <w:tc>
          <w:tcPr>
            <w:tcW w:w="1704" w:type="dxa"/>
            <w:vAlign w:val="center"/>
          </w:tcPr>
          <w:p w14:paraId="5A94D146" w14:textId="5D0ABACB" w:rsidR="00A45FE3" w:rsidRPr="004C47A6" w:rsidRDefault="00A45FE3" w:rsidP="00A45FE3">
            <w:pPr>
              <w:spacing w:before="0" w:line="276" w:lineRule="auto"/>
              <w:ind w:left="57"/>
              <w:jc w:val="center"/>
              <w:rPr>
                <w:color w:val="auto"/>
                <w:lang w:val="hr-HR"/>
              </w:rPr>
            </w:pPr>
            <w:r w:rsidRPr="004C47A6">
              <w:rPr>
                <w:color w:val="auto"/>
                <w:lang w:val="hr-HR"/>
              </w:rPr>
              <w:t>6.3.1.</w:t>
            </w:r>
          </w:p>
        </w:tc>
        <w:tc>
          <w:tcPr>
            <w:tcW w:w="3132" w:type="dxa"/>
            <w:vAlign w:val="center"/>
          </w:tcPr>
          <w:p w14:paraId="1A2D5FB2" w14:textId="3F564C44" w:rsidR="00A45FE3" w:rsidRPr="004C47A6" w:rsidRDefault="00A45FE3" w:rsidP="00A45FE3">
            <w:pPr>
              <w:spacing w:before="0" w:line="276" w:lineRule="auto"/>
              <w:ind w:left="57"/>
              <w:jc w:val="center"/>
              <w:rPr>
                <w:color w:val="auto"/>
                <w:lang w:val="hr-HR"/>
              </w:rPr>
            </w:pPr>
            <w:r w:rsidRPr="004C47A6">
              <w:rPr>
                <w:color w:val="auto"/>
                <w:lang w:val="hr-HR"/>
              </w:rPr>
              <w:t>Uspostava sustava za prikupljanje podataka za pokazatelj „Ukupne troškovne olakšice za gospodarske subjekte“</w:t>
            </w:r>
          </w:p>
        </w:tc>
        <w:tc>
          <w:tcPr>
            <w:tcW w:w="1900" w:type="dxa"/>
            <w:vAlign w:val="center"/>
          </w:tcPr>
          <w:p w14:paraId="6E5F2328" w14:textId="3AD5157E" w:rsidR="00A45FE3" w:rsidRPr="004C47A6" w:rsidRDefault="00A45FE3" w:rsidP="00A45FE3">
            <w:pPr>
              <w:spacing w:before="0" w:line="276" w:lineRule="auto"/>
              <w:jc w:val="center"/>
              <w:rPr>
                <w:color w:val="auto"/>
                <w:lang w:val="hr-HR"/>
              </w:rPr>
            </w:pPr>
            <w:r w:rsidRPr="004C47A6">
              <w:rPr>
                <w:color w:val="auto"/>
                <w:lang w:val="hr-HR"/>
              </w:rPr>
              <w:t>Broj dolazaka korisnika (po usluzi/ukupno)</w:t>
            </w:r>
          </w:p>
        </w:tc>
        <w:tc>
          <w:tcPr>
            <w:tcW w:w="1713" w:type="dxa"/>
            <w:vAlign w:val="center"/>
          </w:tcPr>
          <w:p w14:paraId="79BC5C4F" w14:textId="369D7B15" w:rsidR="00A45FE3" w:rsidRPr="00043DBD" w:rsidRDefault="00A45FE3" w:rsidP="00A45FE3">
            <w:pPr>
              <w:pStyle w:val="Odlomakpopisa"/>
              <w:spacing w:before="0" w:line="276" w:lineRule="auto"/>
              <w:ind w:left="57"/>
              <w:jc w:val="center"/>
              <w:rPr>
                <w:color w:val="auto"/>
                <w:lang w:val="hr-HR"/>
              </w:rPr>
            </w:pPr>
            <w:r w:rsidRPr="00043DBD">
              <w:rPr>
                <w:color w:val="auto"/>
                <w:lang w:val="hr-HR"/>
              </w:rPr>
              <w:t>Nema podataka</w:t>
            </w:r>
          </w:p>
        </w:tc>
        <w:tc>
          <w:tcPr>
            <w:tcW w:w="1236" w:type="dxa"/>
            <w:vAlign w:val="center"/>
          </w:tcPr>
          <w:p w14:paraId="4A2E3ABC" w14:textId="132A79E3" w:rsidR="00A45FE3" w:rsidRPr="004C47A6" w:rsidRDefault="007060D3" w:rsidP="00A45FE3">
            <w:pPr>
              <w:pStyle w:val="Odlomakpopisa"/>
              <w:spacing w:before="0" w:line="276" w:lineRule="auto"/>
              <w:ind w:left="57"/>
              <w:jc w:val="center"/>
              <w:rPr>
                <w:color w:val="auto"/>
                <w:lang w:val="hr-HR"/>
              </w:rPr>
            </w:pPr>
            <w:r w:rsidRPr="004C47A6">
              <w:rPr>
                <w:color w:val="auto"/>
                <w:lang w:val="hr-HR"/>
              </w:rPr>
              <w:t>P</w:t>
            </w:r>
            <w:r w:rsidR="00A45FE3" w:rsidRPr="004C47A6">
              <w:rPr>
                <w:color w:val="auto"/>
                <w:lang w:val="hr-HR"/>
              </w:rPr>
              <w:t>rosinac</w:t>
            </w:r>
            <w:r w:rsidRPr="004C47A6">
              <w:rPr>
                <w:color w:val="auto"/>
                <w:lang w:val="hr-HR"/>
              </w:rPr>
              <w:t>,</w:t>
            </w:r>
            <w:r w:rsidR="00A45FE3" w:rsidRPr="004C47A6">
              <w:rPr>
                <w:color w:val="auto"/>
                <w:lang w:val="hr-HR"/>
              </w:rPr>
              <w:t xml:space="preserve"> 202</w:t>
            </w:r>
            <w:r w:rsidR="00212F03">
              <w:rPr>
                <w:color w:val="auto"/>
                <w:lang w:val="hr-HR"/>
              </w:rPr>
              <w:t>6</w:t>
            </w:r>
            <w:r w:rsidR="00A45FE3" w:rsidRPr="004C47A6">
              <w:rPr>
                <w:color w:val="auto"/>
                <w:lang w:val="hr-HR"/>
              </w:rPr>
              <w:t>.</w:t>
            </w:r>
          </w:p>
        </w:tc>
        <w:tc>
          <w:tcPr>
            <w:tcW w:w="2367" w:type="dxa"/>
            <w:vAlign w:val="center"/>
          </w:tcPr>
          <w:p w14:paraId="6A9017D5" w14:textId="1B4E468C" w:rsidR="00A45FE3" w:rsidRPr="004C47A6" w:rsidRDefault="00A45FE3" w:rsidP="00A45FE3">
            <w:pPr>
              <w:pStyle w:val="Odlomakpopisa"/>
              <w:spacing w:before="0" w:line="276" w:lineRule="auto"/>
              <w:ind w:left="57"/>
              <w:jc w:val="center"/>
              <w:rPr>
                <w:color w:val="auto"/>
                <w:lang w:val="hr-HR"/>
              </w:rPr>
            </w:pPr>
            <w:r w:rsidRPr="004C47A6">
              <w:rPr>
                <w:color w:val="auto"/>
                <w:lang w:val="hr-HR"/>
              </w:rPr>
              <w:t>Jedinstveni upravni odjel</w:t>
            </w:r>
          </w:p>
        </w:tc>
        <w:tc>
          <w:tcPr>
            <w:tcW w:w="1840" w:type="dxa"/>
            <w:vAlign w:val="center"/>
          </w:tcPr>
          <w:p w14:paraId="34EF48E8" w14:textId="24F516F1" w:rsidR="00A45FE3" w:rsidRPr="004C47A6" w:rsidRDefault="00A45FE3" w:rsidP="00A45FE3">
            <w:pPr>
              <w:pStyle w:val="Odlomakpopisa"/>
              <w:spacing w:before="0" w:line="276" w:lineRule="auto"/>
              <w:ind w:left="57"/>
              <w:jc w:val="center"/>
              <w:rPr>
                <w:color w:val="auto"/>
                <w:lang w:val="hr-HR"/>
              </w:rPr>
            </w:pPr>
            <w:r w:rsidRPr="004C47A6">
              <w:rPr>
                <w:color w:val="auto"/>
                <w:lang w:val="hr-HR"/>
              </w:rPr>
              <w:t>n/p</w:t>
            </w:r>
          </w:p>
        </w:tc>
      </w:tr>
      <w:tr w:rsidR="00A45FE3" w:rsidRPr="004C47A6" w14:paraId="27793707" w14:textId="77777777" w:rsidTr="0017191A">
        <w:trPr>
          <w:trHeight w:val="857"/>
        </w:trPr>
        <w:tc>
          <w:tcPr>
            <w:tcW w:w="1704" w:type="dxa"/>
            <w:vAlign w:val="center"/>
          </w:tcPr>
          <w:p w14:paraId="04C9165A" w14:textId="7F9B31BE" w:rsidR="00A45FE3" w:rsidRPr="004C47A6" w:rsidRDefault="00A45FE3" w:rsidP="00A45FE3">
            <w:pPr>
              <w:spacing w:before="0" w:line="276" w:lineRule="auto"/>
              <w:ind w:left="57"/>
              <w:jc w:val="center"/>
              <w:rPr>
                <w:color w:val="auto"/>
                <w:lang w:val="hr-HR"/>
              </w:rPr>
            </w:pPr>
            <w:r w:rsidRPr="004C47A6">
              <w:rPr>
                <w:color w:val="auto"/>
                <w:lang w:val="hr-HR"/>
              </w:rPr>
              <w:lastRenderedPageBreak/>
              <w:t>6.3.2.</w:t>
            </w:r>
          </w:p>
        </w:tc>
        <w:tc>
          <w:tcPr>
            <w:tcW w:w="3132" w:type="dxa"/>
            <w:vAlign w:val="center"/>
          </w:tcPr>
          <w:p w14:paraId="316B2D6C" w14:textId="77777777" w:rsidR="00A45FE3" w:rsidRPr="004C47A6" w:rsidRDefault="00A45FE3" w:rsidP="00A45FE3">
            <w:pPr>
              <w:spacing w:before="0" w:line="276" w:lineRule="auto"/>
              <w:ind w:left="57"/>
              <w:jc w:val="center"/>
              <w:rPr>
                <w:color w:val="auto"/>
                <w:lang w:val="hr-HR"/>
              </w:rPr>
            </w:pPr>
            <w:r w:rsidRPr="004C47A6">
              <w:rPr>
                <w:color w:val="auto"/>
                <w:lang w:val="hr-HR"/>
              </w:rPr>
              <w:t>Uspostava sustava za prikupljanje podataka za pokazatelj „Ukupne troškovne olakšice za gospodarske subjekte“</w:t>
            </w:r>
          </w:p>
        </w:tc>
        <w:tc>
          <w:tcPr>
            <w:tcW w:w="1900" w:type="dxa"/>
            <w:vAlign w:val="center"/>
          </w:tcPr>
          <w:p w14:paraId="77BA60F2" w14:textId="56C8F564" w:rsidR="00A45FE3" w:rsidRPr="004C47A6" w:rsidRDefault="00A45FE3" w:rsidP="00A45FE3">
            <w:pPr>
              <w:spacing w:before="0" w:line="276" w:lineRule="auto"/>
              <w:ind w:left="57"/>
              <w:jc w:val="center"/>
              <w:rPr>
                <w:color w:val="auto"/>
                <w:lang w:val="hr-HR"/>
              </w:rPr>
            </w:pPr>
            <w:r w:rsidRPr="004C47A6">
              <w:rPr>
                <w:color w:val="auto"/>
                <w:lang w:val="hr-HR"/>
              </w:rPr>
              <w:t>Vrijeme potrebno za isporuku usluge</w:t>
            </w:r>
          </w:p>
        </w:tc>
        <w:tc>
          <w:tcPr>
            <w:tcW w:w="1713" w:type="dxa"/>
            <w:vAlign w:val="center"/>
          </w:tcPr>
          <w:p w14:paraId="51A32ACD" w14:textId="706B06F0" w:rsidR="00A45FE3" w:rsidRPr="00043DBD" w:rsidRDefault="00A45FE3" w:rsidP="00A45FE3">
            <w:pPr>
              <w:pStyle w:val="Odlomakpopisa"/>
              <w:spacing w:before="0" w:line="276" w:lineRule="auto"/>
              <w:ind w:left="57"/>
              <w:jc w:val="center"/>
              <w:rPr>
                <w:color w:val="auto"/>
                <w:lang w:val="hr-HR"/>
              </w:rPr>
            </w:pPr>
            <w:r w:rsidRPr="00043DBD">
              <w:rPr>
                <w:color w:val="auto"/>
                <w:lang w:val="hr-HR"/>
              </w:rPr>
              <w:t>Nema podataka</w:t>
            </w:r>
          </w:p>
        </w:tc>
        <w:tc>
          <w:tcPr>
            <w:tcW w:w="1236" w:type="dxa"/>
            <w:vAlign w:val="center"/>
          </w:tcPr>
          <w:p w14:paraId="7BADD090" w14:textId="193DC882" w:rsidR="00A45FE3" w:rsidRPr="004C47A6" w:rsidRDefault="007060D3" w:rsidP="00A45FE3">
            <w:pPr>
              <w:pStyle w:val="Odlomakpopisa"/>
              <w:spacing w:before="0" w:line="276" w:lineRule="auto"/>
              <w:ind w:left="57"/>
              <w:jc w:val="center"/>
              <w:rPr>
                <w:color w:val="auto"/>
                <w:lang w:val="hr-HR"/>
              </w:rPr>
            </w:pPr>
            <w:r w:rsidRPr="004C47A6">
              <w:rPr>
                <w:color w:val="auto"/>
                <w:lang w:val="hr-HR"/>
              </w:rPr>
              <w:t>P</w:t>
            </w:r>
            <w:r w:rsidR="00A45FE3" w:rsidRPr="004C47A6">
              <w:rPr>
                <w:color w:val="auto"/>
                <w:lang w:val="hr-HR"/>
              </w:rPr>
              <w:t>rosinac</w:t>
            </w:r>
            <w:r w:rsidRPr="004C47A6">
              <w:rPr>
                <w:color w:val="auto"/>
                <w:lang w:val="hr-HR"/>
              </w:rPr>
              <w:t>,</w:t>
            </w:r>
            <w:r w:rsidR="00A45FE3" w:rsidRPr="004C47A6">
              <w:rPr>
                <w:color w:val="auto"/>
                <w:lang w:val="hr-HR"/>
              </w:rPr>
              <w:t xml:space="preserve"> 202</w:t>
            </w:r>
            <w:r w:rsidR="00212F03">
              <w:rPr>
                <w:color w:val="auto"/>
                <w:lang w:val="hr-HR"/>
              </w:rPr>
              <w:t>6</w:t>
            </w:r>
            <w:r w:rsidR="00A45FE3" w:rsidRPr="004C47A6">
              <w:rPr>
                <w:color w:val="auto"/>
                <w:lang w:val="hr-HR"/>
              </w:rPr>
              <w:t>.</w:t>
            </w:r>
          </w:p>
        </w:tc>
        <w:tc>
          <w:tcPr>
            <w:tcW w:w="2367" w:type="dxa"/>
            <w:vAlign w:val="center"/>
          </w:tcPr>
          <w:p w14:paraId="56271933" w14:textId="697DEA39" w:rsidR="00A45FE3" w:rsidRPr="004C47A6" w:rsidRDefault="00A45FE3" w:rsidP="00A45FE3">
            <w:pPr>
              <w:pStyle w:val="Odlomakpopisa"/>
              <w:spacing w:before="0" w:line="276" w:lineRule="auto"/>
              <w:ind w:left="57"/>
              <w:jc w:val="center"/>
              <w:rPr>
                <w:color w:val="auto"/>
                <w:lang w:val="hr-HR"/>
              </w:rPr>
            </w:pPr>
            <w:r w:rsidRPr="004C47A6">
              <w:rPr>
                <w:color w:val="auto"/>
                <w:lang w:val="hr-HR"/>
              </w:rPr>
              <w:t>Jedinstveni upravni odjel</w:t>
            </w:r>
          </w:p>
        </w:tc>
        <w:tc>
          <w:tcPr>
            <w:tcW w:w="1840" w:type="dxa"/>
            <w:vAlign w:val="center"/>
          </w:tcPr>
          <w:p w14:paraId="34FEA127" w14:textId="1E8F8246" w:rsidR="00A45FE3" w:rsidRPr="004C47A6" w:rsidRDefault="00A45FE3" w:rsidP="00A45FE3">
            <w:pPr>
              <w:pStyle w:val="Odlomakpopisa"/>
              <w:spacing w:before="0" w:line="276" w:lineRule="auto"/>
              <w:ind w:left="57"/>
              <w:jc w:val="center"/>
              <w:rPr>
                <w:color w:val="auto"/>
                <w:lang w:val="hr-HR"/>
              </w:rPr>
            </w:pPr>
            <w:r w:rsidRPr="004C47A6">
              <w:rPr>
                <w:color w:val="auto"/>
                <w:lang w:val="hr-HR"/>
              </w:rPr>
              <w:t>n/p</w:t>
            </w:r>
          </w:p>
        </w:tc>
      </w:tr>
    </w:tbl>
    <w:p w14:paraId="32A09CDE" w14:textId="77777777" w:rsidR="00E04DAA" w:rsidRPr="004C47A6" w:rsidRDefault="00E04DAA" w:rsidP="00624BBD">
      <w:pPr>
        <w:spacing w:line="276" w:lineRule="auto"/>
        <w:jc w:val="center"/>
        <w:rPr>
          <w:b/>
          <w:bCs/>
        </w:rPr>
      </w:pPr>
    </w:p>
    <w:p w14:paraId="2D12BD22" w14:textId="0E4CEB2F" w:rsidR="00E04DAA" w:rsidRPr="004C47A6" w:rsidRDefault="005431EB" w:rsidP="005E5A8E">
      <w:pPr>
        <w:spacing w:after="160" w:line="259" w:lineRule="auto"/>
        <w:jc w:val="left"/>
        <w:rPr>
          <w:b/>
          <w:bCs/>
        </w:rPr>
      </w:pPr>
      <w:r w:rsidRPr="004C47A6">
        <w:rPr>
          <w:b/>
          <w:bCs/>
        </w:rPr>
        <w:br w:type="page"/>
      </w:r>
    </w:p>
    <w:p w14:paraId="6CEFDC2B" w14:textId="47450346" w:rsidR="004C3140" w:rsidRPr="004C47A6" w:rsidRDefault="004C3140" w:rsidP="00624BBD">
      <w:pPr>
        <w:shd w:val="clear" w:color="auto" w:fill="DEEAF6" w:themeFill="accent5" w:themeFillTint="33"/>
        <w:spacing w:line="276" w:lineRule="auto"/>
        <w:jc w:val="center"/>
        <w:rPr>
          <w:b/>
          <w:bCs/>
          <w:color w:val="2F5496" w:themeColor="accent1" w:themeShade="BF"/>
        </w:rPr>
      </w:pPr>
      <w:r w:rsidRPr="004C47A6">
        <w:rPr>
          <w:b/>
          <w:bCs/>
          <w:color w:val="2F5496" w:themeColor="accent1" w:themeShade="BF"/>
        </w:rPr>
        <w:lastRenderedPageBreak/>
        <w:t>PODZAHTJEV 7. 2. PRAĆENJE I MJERENJE PERCEPCIJE LJUDSKIH RESURSA O ORGANIZACIJI</w:t>
      </w:r>
    </w:p>
    <w:p w14:paraId="2AC76281" w14:textId="77777777" w:rsidR="00E04DAA" w:rsidRPr="004C47A6" w:rsidRDefault="00E04DAA" w:rsidP="00624BBD">
      <w:pPr>
        <w:shd w:val="clear" w:color="auto" w:fill="FFFFFF" w:themeFill="background1"/>
        <w:spacing w:line="276" w:lineRule="auto"/>
        <w:jc w:val="center"/>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828"/>
        <w:gridCol w:w="3402"/>
        <w:gridCol w:w="1559"/>
        <w:gridCol w:w="1417"/>
        <w:gridCol w:w="3686"/>
      </w:tblGrid>
      <w:tr w:rsidR="004C3140" w:rsidRPr="004C47A6" w14:paraId="7ABA14EA" w14:textId="77777777" w:rsidTr="0017191A">
        <w:tc>
          <w:tcPr>
            <w:tcW w:w="3828" w:type="dxa"/>
            <w:shd w:val="clear" w:color="auto" w:fill="DEEAF6" w:themeFill="accent5" w:themeFillTint="33"/>
            <w:vAlign w:val="center"/>
          </w:tcPr>
          <w:p w14:paraId="48DE5ECC" w14:textId="77777777" w:rsidR="004C3140" w:rsidRPr="004C47A6" w:rsidRDefault="004C3140" w:rsidP="00624BBD">
            <w:pPr>
              <w:spacing w:before="0" w:line="276" w:lineRule="auto"/>
              <w:jc w:val="center"/>
              <w:rPr>
                <w:color w:val="2F5496" w:themeColor="accent1" w:themeShade="BF"/>
                <w:lang w:val="hr-HR"/>
              </w:rPr>
            </w:pPr>
            <w:r w:rsidRPr="004C47A6">
              <w:rPr>
                <w:color w:val="2F5496" w:themeColor="accent1" w:themeShade="BF"/>
                <w:lang w:val="hr-HR"/>
              </w:rPr>
              <w:t>Mjere iz PP i ciljevi iz djelokruga rada</w:t>
            </w:r>
          </w:p>
        </w:tc>
        <w:tc>
          <w:tcPr>
            <w:tcW w:w="3402" w:type="dxa"/>
            <w:shd w:val="clear" w:color="auto" w:fill="DEEAF6" w:themeFill="accent5" w:themeFillTint="33"/>
            <w:vAlign w:val="center"/>
          </w:tcPr>
          <w:p w14:paraId="15E797A5" w14:textId="77777777" w:rsidR="004C3140" w:rsidRPr="004C47A6" w:rsidRDefault="004C3140" w:rsidP="00624BBD">
            <w:pPr>
              <w:spacing w:before="0" w:line="276" w:lineRule="auto"/>
              <w:jc w:val="center"/>
              <w:rPr>
                <w:color w:val="2F5496" w:themeColor="accent1" w:themeShade="BF"/>
                <w:lang w:val="hr-HR"/>
              </w:rPr>
            </w:pPr>
            <w:r w:rsidRPr="004C47A6">
              <w:rPr>
                <w:color w:val="2F5496" w:themeColor="accent1" w:themeShade="BF"/>
                <w:lang w:val="hr-HR"/>
              </w:rPr>
              <w:t>Pokazatelj(i) (ishod, rezultat)</w:t>
            </w:r>
          </w:p>
          <w:p w14:paraId="70B15F1E" w14:textId="77777777" w:rsidR="004C3140" w:rsidRPr="004C47A6" w:rsidRDefault="004C3140" w:rsidP="00624BBD">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5F9AFB5B" w14:textId="77777777" w:rsidR="004C3140" w:rsidRPr="004C47A6" w:rsidRDefault="004C3140"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Trenutačna vrijednost pokazatelja</w:t>
            </w:r>
          </w:p>
        </w:tc>
        <w:tc>
          <w:tcPr>
            <w:tcW w:w="1417" w:type="dxa"/>
            <w:shd w:val="clear" w:color="auto" w:fill="DEEAF6" w:themeFill="accent5" w:themeFillTint="33"/>
            <w:vAlign w:val="center"/>
          </w:tcPr>
          <w:p w14:paraId="57A9BCD5" w14:textId="77777777" w:rsidR="004C3140" w:rsidRPr="004C47A6" w:rsidRDefault="004C3140"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Planirana</w:t>
            </w:r>
          </w:p>
          <w:p w14:paraId="25BE0B00" w14:textId="77777777" w:rsidR="004C3140" w:rsidRPr="004C47A6" w:rsidRDefault="004C3140"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vrijednost pokazatelja</w:t>
            </w:r>
          </w:p>
        </w:tc>
        <w:tc>
          <w:tcPr>
            <w:tcW w:w="3686" w:type="dxa"/>
            <w:shd w:val="clear" w:color="auto" w:fill="DEEAF6" w:themeFill="accent5" w:themeFillTint="33"/>
            <w:vAlign w:val="center"/>
          </w:tcPr>
          <w:p w14:paraId="06B8CDC1" w14:textId="77777777" w:rsidR="004C3140" w:rsidRPr="004C47A6" w:rsidRDefault="004C3140"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Referenca</w:t>
            </w:r>
          </w:p>
        </w:tc>
      </w:tr>
      <w:tr w:rsidR="004C3140" w:rsidRPr="004C47A6" w14:paraId="380BD5C7" w14:textId="77777777" w:rsidTr="0017191A">
        <w:trPr>
          <w:trHeight w:val="1790"/>
        </w:trPr>
        <w:tc>
          <w:tcPr>
            <w:tcW w:w="3828" w:type="dxa"/>
            <w:vAlign w:val="center"/>
          </w:tcPr>
          <w:p w14:paraId="4FC150DD" w14:textId="28561274" w:rsidR="004C3140" w:rsidRPr="004C47A6" w:rsidRDefault="004C3140" w:rsidP="00624BBD">
            <w:pPr>
              <w:spacing w:before="0" w:line="276" w:lineRule="auto"/>
              <w:jc w:val="center"/>
              <w:rPr>
                <w:i/>
                <w:iCs/>
                <w:color w:val="auto"/>
                <w:lang w:val="hr-HR"/>
              </w:rPr>
            </w:pPr>
            <w:r w:rsidRPr="004C47A6">
              <w:rPr>
                <w:i/>
                <w:iCs/>
                <w:color w:val="auto"/>
                <w:lang w:val="hr-HR"/>
              </w:rPr>
              <w:t>Razvoj ljudskih potencijala u javnoj upravi</w:t>
            </w:r>
          </w:p>
        </w:tc>
        <w:tc>
          <w:tcPr>
            <w:tcW w:w="3402" w:type="dxa"/>
            <w:vAlign w:val="center"/>
          </w:tcPr>
          <w:p w14:paraId="5B0F1E95" w14:textId="14A0235B" w:rsidR="004C3140" w:rsidRPr="004C47A6" w:rsidRDefault="004C3140" w:rsidP="00624BBD">
            <w:pPr>
              <w:spacing w:before="0" w:line="276" w:lineRule="auto"/>
              <w:jc w:val="center"/>
              <w:rPr>
                <w:color w:val="auto"/>
                <w:lang w:val="hr-HR"/>
              </w:rPr>
            </w:pPr>
            <w:r w:rsidRPr="004C47A6">
              <w:rPr>
                <w:color w:val="auto"/>
                <w:lang w:val="hr-HR"/>
              </w:rPr>
              <w:t>Udio službenika koji su izrazili zadovoljstvo radom u javnoj upravi</w:t>
            </w:r>
          </w:p>
        </w:tc>
        <w:tc>
          <w:tcPr>
            <w:tcW w:w="1559" w:type="dxa"/>
            <w:vAlign w:val="center"/>
          </w:tcPr>
          <w:p w14:paraId="7A7F9244" w14:textId="680E5B27" w:rsidR="004C3140" w:rsidRPr="004C47A6" w:rsidRDefault="004C3140" w:rsidP="00624BBD">
            <w:pPr>
              <w:spacing w:before="0" w:line="276" w:lineRule="auto"/>
              <w:jc w:val="center"/>
              <w:rPr>
                <w:color w:val="auto"/>
                <w:lang w:val="hr-HR"/>
              </w:rPr>
            </w:pPr>
            <w:r w:rsidRPr="00043DBD">
              <w:rPr>
                <w:color w:val="auto"/>
                <w:lang w:val="hr-HR"/>
              </w:rPr>
              <w:t>Nema podataka</w:t>
            </w:r>
          </w:p>
        </w:tc>
        <w:tc>
          <w:tcPr>
            <w:tcW w:w="1417" w:type="dxa"/>
            <w:vAlign w:val="center"/>
          </w:tcPr>
          <w:p w14:paraId="254C46F8" w14:textId="36411DFF" w:rsidR="004C3140" w:rsidRPr="004C47A6" w:rsidRDefault="004C3140" w:rsidP="00624BBD">
            <w:pPr>
              <w:pStyle w:val="Odlomakpopisa"/>
              <w:spacing w:before="0" w:line="276" w:lineRule="auto"/>
              <w:ind w:left="57"/>
              <w:jc w:val="center"/>
              <w:rPr>
                <w:color w:val="auto"/>
                <w:lang w:val="hr-HR"/>
              </w:rPr>
            </w:pPr>
            <w:r w:rsidRPr="004C47A6">
              <w:rPr>
                <w:color w:val="auto"/>
                <w:lang w:val="hr-HR"/>
              </w:rPr>
              <w:t>80%</w:t>
            </w:r>
          </w:p>
        </w:tc>
        <w:tc>
          <w:tcPr>
            <w:tcW w:w="3686" w:type="dxa"/>
            <w:vAlign w:val="center"/>
          </w:tcPr>
          <w:p w14:paraId="7A4B5BC0" w14:textId="214B6B11" w:rsidR="004C3140" w:rsidRPr="004C47A6" w:rsidRDefault="004C3140" w:rsidP="00624BBD">
            <w:pPr>
              <w:spacing w:before="0" w:line="276" w:lineRule="auto"/>
              <w:jc w:val="center"/>
              <w:rPr>
                <w:color w:val="auto"/>
                <w:lang w:val="hr-HR"/>
              </w:rPr>
            </w:pPr>
            <w:r w:rsidRPr="004C47A6">
              <w:rPr>
                <w:color w:val="auto"/>
                <w:lang w:val="hr-HR"/>
              </w:rPr>
              <w:t>Nacionalni plan za razvoj javne uprave 2022.2027. – Prilog 2.  Nacionalni plan za rad, zaštitu na radu i zapošljavanje za razdoblje od 2021. do 2027. godine – Prilog 1.</w:t>
            </w:r>
          </w:p>
        </w:tc>
      </w:tr>
    </w:tbl>
    <w:p w14:paraId="3915050A" w14:textId="77777777" w:rsidR="004C3140" w:rsidRPr="004C47A6" w:rsidRDefault="004C3140" w:rsidP="00624BBD">
      <w:pPr>
        <w:spacing w:line="276" w:lineRule="auto"/>
        <w:ind w:left="57"/>
        <w:jc w:val="cente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4"/>
        <w:gridCol w:w="3132"/>
        <w:gridCol w:w="1900"/>
        <w:gridCol w:w="1713"/>
        <w:gridCol w:w="1236"/>
        <w:gridCol w:w="2367"/>
        <w:gridCol w:w="1840"/>
      </w:tblGrid>
      <w:tr w:rsidR="004C3140" w:rsidRPr="004C47A6" w14:paraId="4764078C" w14:textId="77777777" w:rsidTr="0017191A">
        <w:trPr>
          <w:trHeight w:val="1018"/>
        </w:trPr>
        <w:tc>
          <w:tcPr>
            <w:tcW w:w="1704" w:type="dxa"/>
            <w:shd w:val="clear" w:color="auto" w:fill="DEEAF6" w:themeFill="accent5" w:themeFillTint="33"/>
            <w:vAlign w:val="center"/>
          </w:tcPr>
          <w:p w14:paraId="766F30FD" w14:textId="77777777" w:rsidR="004C3140" w:rsidRPr="004C47A6" w:rsidRDefault="004C3140" w:rsidP="00624BBD">
            <w:pPr>
              <w:spacing w:before="0" w:line="276" w:lineRule="auto"/>
              <w:ind w:left="57"/>
              <w:jc w:val="center"/>
              <w:rPr>
                <w:color w:val="2F5496" w:themeColor="accent1" w:themeShade="BF"/>
                <w:lang w:val="hr-HR"/>
              </w:rPr>
            </w:pPr>
            <w:r w:rsidRPr="004C47A6">
              <w:rPr>
                <w:color w:val="2F5496" w:themeColor="accent1" w:themeShade="BF"/>
                <w:lang w:val="hr-HR"/>
              </w:rPr>
              <w:t>RB operativnog cilja</w:t>
            </w:r>
          </w:p>
        </w:tc>
        <w:tc>
          <w:tcPr>
            <w:tcW w:w="3132" w:type="dxa"/>
            <w:shd w:val="clear" w:color="auto" w:fill="DEEAF6" w:themeFill="accent5" w:themeFillTint="33"/>
            <w:vAlign w:val="center"/>
          </w:tcPr>
          <w:p w14:paraId="22B74A61" w14:textId="77777777" w:rsidR="004C3140" w:rsidRPr="004C47A6" w:rsidRDefault="004C3140" w:rsidP="00624BBD">
            <w:pPr>
              <w:spacing w:before="0" w:line="276" w:lineRule="auto"/>
              <w:ind w:left="57"/>
              <w:jc w:val="center"/>
              <w:rPr>
                <w:color w:val="2F5496" w:themeColor="accent1" w:themeShade="BF"/>
                <w:lang w:val="hr-HR"/>
              </w:rPr>
            </w:pPr>
            <w:r w:rsidRPr="004C47A6">
              <w:rPr>
                <w:color w:val="2F5496" w:themeColor="accent1" w:themeShade="BF"/>
                <w:lang w:val="hr-HR"/>
              </w:rPr>
              <w:t>Operativni ciljevi</w:t>
            </w:r>
          </w:p>
        </w:tc>
        <w:tc>
          <w:tcPr>
            <w:tcW w:w="1900" w:type="dxa"/>
            <w:shd w:val="clear" w:color="auto" w:fill="DEEAF6" w:themeFill="accent5" w:themeFillTint="33"/>
            <w:vAlign w:val="center"/>
          </w:tcPr>
          <w:p w14:paraId="6CAD3770" w14:textId="77777777" w:rsidR="004C3140" w:rsidRPr="004C47A6" w:rsidRDefault="004C3140" w:rsidP="00624BBD">
            <w:pPr>
              <w:spacing w:before="0" w:line="276" w:lineRule="auto"/>
              <w:ind w:left="57"/>
              <w:jc w:val="center"/>
              <w:rPr>
                <w:color w:val="2F5496" w:themeColor="accent1" w:themeShade="BF"/>
                <w:lang w:val="hr-HR"/>
              </w:rPr>
            </w:pPr>
            <w:r w:rsidRPr="004C47A6">
              <w:rPr>
                <w:color w:val="2F5496" w:themeColor="accent1" w:themeShade="BF"/>
                <w:lang w:val="hr-HR"/>
              </w:rPr>
              <w:t>Pokazatelj(i) outputa</w:t>
            </w:r>
          </w:p>
        </w:tc>
        <w:tc>
          <w:tcPr>
            <w:tcW w:w="1713" w:type="dxa"/>
            <w:shd w:val="clear" w:color="auto" w:fill="DEEAF6" w:themeFill="accent5" w:themeFillTint="33"/>
            <w:vAlign w:val="center"/>
          </w:tcPr>
          <w:p w14:paraId="4C34B979" w14:textId="77777777" w:rsidR="004C3140" w:rsidRPr="004C47A6" w:rsidRDefault="004C3140" w:rsidP="00624BBD">
            <w:pPr>
              <w:spacing w:before="0" w:line="276" w:lineRule="auto"/>
              <w:ind w:left="57"/>
              <w:jc w:val="center"/>
              <w:rPr>
                <w:color w:val="2F5496" w:themeColor="accent1" w:themeShade="BF"/>
                <w:lang w:val="hr-HR"/>
              </w:rPr>
            </w:pPr>
            <w:r w:rsidRPr="004C47A6">
              <w:rPr>
                <w:color w:val="2F5496" w:themeColor="accent1" w:themeShade="BF"/>
                <w:lang w:val="hr-HR"/>
              </w:rPr>
              <w:t>Planirana vrijednost outputa</w:t>
            </w:r>
          </w:p>
        </w:tc>
        <w:tc>
          <w:tcPr>
            <w:tcW w:w="1236" w:type="dxa"/>
            <w:shd w:val="clear" w:color="auto" w:fill="DEEAF6" w:themeFill="accent5" w:themeFillTint="33"/>
            <w:vAlign w:val="center"/>
          </w:tcPr>
          <w:p w14:paraId="1DBC457B" w14:textId="77777777" w:rsidR="004C3140" w:rsidRPr="004C47A6" w:rsidRDefault="004C3140" w:rsidP="00624BBD">
            <w:pPr>
              <w:spacing w:before="0" w:line="276" w:lineRule="auto"/>
              <w:ind w:left="57"/>
              <w:jc w:val="center"/>
              <w:rPr>
                <w:color w:val="2F5496" w:themeColor="accent1" w:themeShade="BF"/>
                <w:lang w:val="hr-HR"/>
              </w:rPr>
            </w:pPr>
            <w:r w:rsidRPr="004C47A6">
              <w:rPr>
                <w:color w:val="2F5496" w:themeColor="accent1" w:themeShade="BF"/>
                <w:lang w:val="hr-HR"/>
              </w:rPr>
              <w:t>Rok izvršenja</w:t>
            </w:r>
          </w:p>
        </w:tc>
        <w:tc>
          <w:tcPr>
            <w:tcW w:w="2367" w:type="dxa"/>
            <w:shd w:val="clear" w:color="auto" w:fill="DEEAF6" w:themeFill="accent5" w:themeFillTint="33"/>
            <w:vAlign w:val="center"/>
          </w:tcPr>
          <w:p w14:paraId="5AC23016" w14:textId="77777777" w:rsidR="004C3140" w:rsidRPr="004C47A6" w:rsidRDefault="004C3140" w:rsidP="00624BBD">
            <w:pPr>
              <w:spacing w:before="0" w:line="276" w:lineRule="auto"/>
              <w:ind w:left="57"/>
              <w:jc w:val="center"/>
              <w:rPr>
                <w:color w:val="2F5496" w:themeColor="accent1" w:themeShade="BF"/>
                <w:lang w:val="hr-HR"/>
              </w:rPr>
            </w:pPr>
            <w:r w:rsidRPr="004C47A6">
              <w:rPr>
                <w:color w:val="2F5496" w:themeColor="accent1" w:themeShade="BF"/>
                <w:lang w:val="hr-HR"/>
              </w:rPr>
              <w:t>Nadležnost</w:t>
            </w:r>
          </w:p>
        </w:tc>
        <w:tc>
          <w:tcPr>
            <w:tcW w:w="1840" w:type="dxa"/>
            <w:shd w:val="clear" w:color="auto" w:fill="DEEAF6" w:themeFill="accent5" w:themeFillTint="33"/>
            <w:vAlign w:val="center"/>
          </w:tcPr>
          <w:p w14:paraId="66BBA2DE" w14:textId="77777777" w:rsidR="004C3140" w:rsidRPr="004C47A6" w:rsidRDefault="004C3140" w:rsidP="00624BBD">
            <w:pPr>
              <w:spacing w:before="0" w:line="276" w:lineRule="auto"/>
              <w:ind w:left="57"/>
              <w:jc w:val="center"/>
              <w:rPr>
                <w:color w:val="2F5496" w:themeColor="accent1" w:themeShade="BF"/>
                <w:lang w:val="hr-HR"/>
              </w:rPr>
            </w:pPr>
            <w:r w:rsidRPr="004C47A6">
              <w:rPr>
                <w:color w:val="2F5496" w:themeColor="accent1" w:themeShade="BF"/>
                <w:lang w:val="hr-HR"/>
              </w:rPr>
              <w:t>Izvor financiranja</w:t>
            </w:r>
          </w:p>
        </w:tc>
      </w:tr>
      <w:tr w:rsidR="00A45FE3" w:rsidRPr="004C47A6" w14:paraId="360BBF57" w14:textId="77777777" w:rsidTr="0017191A">
        <w:trPr>
          <w:trHeight w:val="1170"/>
        </w:trPr>
        <w:tc>
          <w:tcPr>
            <w:tcW w:w="1704" w:type="dxa"/>
            <w:vAlign w:val="center"/>
          </w:tcPr>
          <w:p w14:paraId="63826B16" w14:textId="1A5D6D62" w:rsidR="00A45FE3" w:rsidRPr="004C47A6" w:rsidRDefault="00A45FE3" w:rsidP="00A45FE3">
            <w:pPr>
              <w:spacing w:before="0" w:line="276" w:lineRule="auto"/>
              <w:ind w:left="57"/>
              <w:jc w:val="center"/>
              <w:rPr>
                <w:color w:val="auto"/>
                <w:lang w:val="hr-HR"/>
              </w:rPr>
            </w:pPr>
            <w:r w:rsidRPr="004C47A6">
              <w:rPr>
                <w:color w:val="auto"/>
                <w:lang w:val="hr-HR"/>
              </w:rPr>
              <w:t>7.2.1.</w:t>
            </w:r>
          </w:p>
        </w:tc>
        <w:tc>
          <w:tcPr>
            <w:tcW w:w="3132" w:type="dxa"/>
            <w:vAlign w:val="center"/>
          </w:tcPr>
          <w:p w14:paraId="1D53140B" w14:textId="7E860683" w:rsidR="00A45FE3" w:rsidRPr="004C47A6" w:rsidRDefault="00A45FE3" w:rsidP="00A45FE3">
            <w:pPr>
              <w:spacing w:before="0" w:line="276" w:lineRule="auto"/>
              <w:ind w:left="57"/>
              <w:jc w:val="center"/>
              <w:rPr>
                <w:color w:val="auto"/>
                <w:lang w:val="hr-HR"/>
              </w:rPr>
            </w:pPr>
            <w:r w:rsidRPr="004C47A6">
              <w:rPr>
                <w:color w:val="auto"/>
                <w:lang w:val="hr-HR"/>
              </w:rPr>
              <w:t>Izrađena metodologija za mjerenje zadovoljstva</w:t>
            </w:r>
          </w:p>
        </w:tc>
        <w:tc>
          <w:tcPr>
            <w:tcW w:w="1900" w:type="dxa"/>
            <w:vAlign w:val="center"/>
          </w:tcPr>
          <w:p w14:paraId="59A554EC" w14:textId="3CD6E850" w:rsidR="00A45FE3" w:rsidRPr="004C47A6" w:rsidRDefault="00A45FE3" w:rsidP="00A45FE3">
            <w:pPr>
              <w:spacing w:before="0" w:line="276" w:lineRule="auto"/>
              <w:ind w:left="57"/>
              <w:jc w:val="center"/>
              <w:rPr>
                <w:color w:val="auto"/>
                <w:lang w:val="hr-HR"/>
              </w:rPr>
            </w:pPr>
            <w:r w:rsidRPr="004C47A6">
              <w:rPr>
                <w:color w:val="auto"/>
                <w:lang w:val="hr-HR"/>
              </w:rPr>
              <w:t>Izrađena metodologija za mjerenje zadovoljstva</w:t>
            </w:r>
          </w:p>
        </w:tc>
        <w:tc>
          <w:tcPr>
            <w:tcW w:w="1713" w:type="dxa"/>
            <w:vAlign w:val="center"/>
          </w:tcPr>
          <w:p w14:paraId="36B7BB80" w14:textId="25C45AB5" w:rsidR="00A45FE3" w:rsidRPr="004C47A6" w:rsidRDefault="00A45FE3" w:rsidP="00A45FE3">
            <w:pPr>
              <w:pStyle w:val="Odlomakpopisa"/>
              <w:spacing w:before="0" w:line="276" w:lineRule="auto"/>
              <w:ind w:left="57"/>
              <w:jc w:val="center"/>
              <w:rPr>
                <w:color w:val="auto"/>
                <w:lang w:val="hr-HR"/>
              </w:rPr>
            </w:pPr>
            <w:r w:rsidRPr="00043DBD">
              <w:rPr>
                <w:color w:val="auto"/>
                <w:lang w:val="hr-HR"/>
              </w:rPr>
              <w:t>1</w:t>
            </w:r>
          </w:p>
        </w:tc>
        <w:tc>
          <w:tcPr>
            <w:tcW w:w="1236" w:type="dxa"/>
            <w:vAlign w:val="center"/>
          </w:tcPr>
          <w:p w14:paraId="41A0E834" w14:textId="670C7890" w:rsidR="00A45FE3" w:rsidRPr="004C47A6" w:rsidRDefault="007060D3" w:rsidP="00A45FE3">
            <w:pPr>
              <w:pStyle w:val="Odlomakpopisa"/>
              <w:spacing w:before="0" w:line="276" w:lineRule="auto"/>
              <w:ind w:left="57"/>
              <w:jc w:val="center"/>
              <w:rPr>
                <w:color w:val="auto"/>
                <w:lang w:val="hr-HR"/>
              </w:rPr>
            </w:pPr>
            <w:r w:rsidRPr="004C47A6">
              <w:rPr>
                <w:color w:val="auto"/>
                <w:lang w:val="hr-HR"/>
              </w:rPr>
              <w:t>Prosinac, 202</w:t>
            </w:r>
            <w:r w:rsidR="00212F03">
              <w:rPr>
                <w:color w:val="auto"/>
                <w:lang w:val="hr-HR"/>
              </w:rPr>
              <w:t>6</w:t>
            </w:r>
            <w:r w:rsidRPr="004C47A6">
              <w:rPr>
                <w:color w:val="auto"/>
                <w:lang w:val="hr-HR"/>
              </w:rPr>
              <w:t>.</w:t>
            </w:r>
          </w:p>
        </w:tc>
        <w:tc>
          <w:tcPr>
            <w:tcW w:w="2367" w:type="dxa"/>
            <w:vAlign w:val="center"/>
          </w:tcPr>
          <w:p w14:paraId="54F8F066" w14:textId="7BCCA085" w:rsidR="00A45FE3" w:rsidRPr="004C47A6" w:rsidRDefault="00A45FE3" w:rsidP="00A45FE3">
            <w:pPr>
              <w:pStyle w:val="Odlomakpopisa"/>
              <w:spacing w:before="0" w:line="276" w:lineRule="auto"/>
              <w:ind w:left="57"/>
              <w:jc w:val="center"/>
              <w:rPr>
                <w:color w:val="auto"/>
                <w:lang w:val="hr-HR"/>
              </w:rPr>
            </w:pPr>
            <w:r w:rsidRPr="004C47A6">
              <w:rPr>
                <w:color w:val="auto"/>
                <w:lang w:val="hr-HR"/>
              </w:rPr>
              <w:t>Jedinstveni upravni odjel</w:t>
            </w:r>
          </w:p>
        </w:tc>
        <w:tc>
          <w:tcPr>
            <w:tcW w:w="1840" w:type="dxa"/>
            <w:vAlign w:val="center"/>
          </w:tcPr>
          <w:p w14:paraId="6D2B6D44" w14:textId="7436FF28" w:rsidR="00A45FE3" w:rsidRPr="004C47A6" w:rsidRDefault="00A45FE3" w:rsidP="00A45FE3">
            <w:pPr>
              <w:pStyle w:val="Odlomakpopisa"/>
              <w:spacing w:before="0" w:line="276" w:lineRule="auto"/>
              <w:ind w:left="57"/>
              <w:jc w:val="center"/>
              <w:rPr>
                <w:color w:val="auto"/>
                <w:lang w:val="hr-HR"/>
              </w:rPr>
            </w:pPr>
            <w:r w:rsidRPr="004C47A6">
              <w:rPr>
                <w:color w:val="auto"/>
                <w:lang w:val="hr-HR"/>
              </w:rPr>
              <w:t>n/p</w:t>
            </w:r>
          </w:p>
        </w:tc>
      </w:tr>
    </w:tbl>
    <w:p w14:paraId="4B6C72A0" w14:textId="77777777" w:rsidR="004C3140" w:rsidRPr="004C47A6" w:rsidRDefault="004C3140" w:rsidP="00624BBD">
      <w:pPr>
        <w:spacing w:line="276" w:lineRule="auto"/>
      </w:pPr>
    </w:p>
    <w:p w14:paraId="5224E597" w14:textId="77777777" w:rsidR="004C3140" w:rsidRPr="004C47A6" w:rsidRDefault="004C3140" w:rsidP="00624BBD">
      <w:pPr>
        <w:spacing w:line="276" w:lineRule="auto"/>
      </w:pPr>
    </w:p>
    <w:p w14:paraId="5312C305" w14:textId="0EF8B8AF" w:rsidR="001D6928" w:rsidRPr="004C47A6" w:rsidRDefault="005431EB" w:rsidP="005E5A8E">
      <w:pPr>
        <w:spacing w:after="160" w:line="259" w:lineRule="auto"/>
        <w:jc w:val="left"/>
      </w:pPr>
      <w:r w:rsidRPr="004C47A6">
        <w:br w:type="page"/>
      </w:r>
    </w:p>
    <w:p w14:paraId="242F47C2" w14:textId="77777777" w:rsidR="004C3140" w:rsidRPr="004C47A6" w:rsidRDefault="004C3140" w:rsidP="00624BBD">
      <w:pPr>
        <w:shd w:val="clear" w:color="auto" w:fill="DEEAF6" w:themeFill="accent5" w:themeFillTint="33"/>
        <w:spacing w:line="276" w:lineRule="auto"/>
        <w:jc w:val="center"/>
        <w:rPr>
          <w:b/>
          <w:bCs/>
          <w:color w:val="2F5496" w:themeColor="accent1" w:themeShade="BF"/>
        </w:rPr>
      </w:pPr>
      <w:r w:rsidRPr="004C47A6">
        <w:rPr>
          <w:b/>
          <w:bCs/>
          <w:color w:val="2F5496" w:themeColor="accent1" w:themeShade="BF"/>
        </w:rPr>
        <w:lastRenderedPageBreak/>
        <w:t>PODZAHTJEV 7. 3. PRAĆENJE I MJERENJE UČINAKA U PODRUČJU LJUDSKIH RESURSA</w:t>
      </w:r>
    </w:p>
    <w:p w14:paraId="470330F1" w14:textId="77777777" w:rsidR="004C3140" w:rsidRPr="004C47A6" w:rsidRDefault="004C3140" w:rsidP="00624BBD">
      <w:pPr>
        <w:spacing w:line="276" w:lineRule="auto"/>
        <w:jc w:val="center"/>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828"/>
        <w:gridCol w:w="3402"/>
        <w:gridCol w:w="1559"/>
        <w:gridCol w:w="1417"/>
        <w:gridCol w:w="3686"/>
      </w:tblGrid>
      <w:tr w:rsidR="004C3140" w:rsidRPr="004C47A6" w14:paraId="4D78252A" w14:textId="77777777" w:rsidTr="0017191A">
        <w:tc>
          <w:tcPr>
            <w:tcW w:w="3828" w:type="dxa"/>
            <w:shd w:val="clear" w:color="auto" w:fill="DEEAF6" w:themeFill="accent5" w:themeFillTint="33"/>
            <w:vAlign w:val="center"/>
          </w:tcPr>
          <w:p w14:paraId="60795E06" w14:textId="77777777" w:rsidR="004C3140" w:rsidRPr="004C47A6" w:rsidRDefault="004C3140" w:rsidP="00624BBD">
            <w:pPr>
              <w:spacing w:before="0" w:line="276" w:lineRule="auto"/>
              <w:jc w:val="center"/>
              <w:rPr>
                <w:color w:val="2F5496" w:themeColor="accent1" w:themeShade="BF"/>
                <w:lang w:val="hr-HR"/>
              </w:rPr>
            </w:pPr>
            <w:r w:rsidRPr="004C47A6">
              <w:rPr>
                <w:color w:val="2F5496" w:themeColor="accent1" w:themeShade="BF"/>
                <w:lang w:val="hr-HR"/>
              </w:rPr>
              <w:t>Mjere iz PP i ciljevi iz djelokruga rada</w:t>
            </w:r>
          </w:p>
        </w:tc>
        <w:tc>
          <w:tcPr>
            <w:tcW w:w="3402" w:type="dxa"/>
            <w:shd w:val="clear" w:color="auto" w:fill="DEEAF6" w:themeFill="accent5" w:themeFillTint="33"/>
            <w:vAlign w:val="center"/>
          </w:tcPr>
          <w:p w14:paraId="2B18E92B" w14:textId="77777777" w:rsidR="004C3140" w:rsidRPr="004C47A6" w:rsidRDefault="004C3140" w:rsidP="00624BBD">
            <w:pPr>
              <w:spacing w:before="0" w:line="276" w:lineRule="auto"/>
              <w:jc w:val="center"/>
              <w:rPr>
                <w:color w:val="2F5496" w:themeColor="accent1" w:themeShade="BF"/>
                <w:lang w:val="hr-HR"/>
              </w:rPr>
            </w:pPr>
            <w:r w:rsidRPr="004C47A6">
              <w:rPr>
                <w:color w:val="2F5496" w:themeColor="accent1" w:themeShade="BF"/>
                <w:lang w:val="hr-HR"/>
              </w:rPr>
              <w:t>Pokazatelj(i) (ishod, rezultat)</w:t>
            </w:r>
          </w:p>
          <w:p w14:paraId="75B5DA0E" w14:textId="77777777" w:rsidR="004C3140" w:rsidRPr="004C47A6" w:rsidRDefault="004C3140" w:rsidP="00624BBD">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5C7B3735" w14:textId="77777777" w:rsidR="004C3140" w:rsidRPr="004C47A6" w:rsidRDefault="004C3140"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Trenutačna vrijednost pokazatelja</w:t>
            </w:r>
          </w:p>
        </w:tc>
        <w:tc>
          <w:tcPr>
            <w:tcW w:w="1417" w:type="dxa"/>
            <w:shd w:val="clear" w:color="auto" w:fill="DEEAF6" w:themeFill="accent5" w:themeFillTint="33"/>
            <w:vAlign w:val="center"/>
          </w:tcPr>
          <w:p w14:paraId="7E01CA49" w14:textId="77777777" w:rsidR="004C3140" w:rsidRPr="004C47A6" w:rsidRDefault="004C3140"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Planirana</w:t>
            </w:r>
          </w:p>
          <w:p w14:paraId="25BA5126" w14:textId="77777777" w:rsidR="004C3140" w:rsidRPr="004C47A6" w:rsidRDefault="004C3140"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vrijednost pokazatelja</w:t>
            </w:r>
          </w:p>
        </w:tc>
        <w:tc>
          <w:tcPr>
            <w:tcW w:w="3686" w:type="dxa"/>
            <w:shd w:val="clear" w:color="auto" w:fill="DEEAF6" w:themeFill="accent5" w:themeFillTint="33"/>
            <w:vAlign w:val="center"/>
          </w:tcPr>
          <w:p w14:paraId="77C7F7BE" w14:textId="77777777" w:rsidR="004C3140" w:rsidRPr="004C47A6" w:rsidRDefault="004C3140"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Referenca</w:t>
            </w:r>
          </w:p>
        </w:tc>
      </w:tr>
      <w:tr w:rsidR="004C3140" w:rsidRPr="004C47A6" w14:paraId="1CE95292" w14:textId="77777777" w:rsidTr="0017191A">
        <w:trPr>
          <w:trHeight w:val="1790"/>
        </w:trPr>
        <w:tc>
          <w:tcPr>
            <w:tcW w:w="3828" w:type="dxa"/>
            <w:vMerge w:val="restart"/>
            <w:vAlign w:val="center"/>
          </w:tcPr>
          <w:p w14:paraId="1536A0E4" w14:textId="2285FB01" w:rsidR="004C3140" w:rsidRPr="004C47A6" w:rsidRDefault="004C3140" w:rsidP="00624BBD">
            <w:pPr>
              <w:spacing w:before="0" w:line="276" w:lineRule="auto"/>
              <w:jc w:val="center"/>
              <w:rPr>
                <w:i/>
                <w:iCs/>
                <w:color w:val="auto"/>
                <w:lang w:val="hr-HR"/>
              </w:rPr>
            </w:pPr>
            <w:r w:rsidRPr="004C47A6">
              <w:rPr>
                <w:i/>
                <w:iCs/>
                <w:color w:val="auto"/>
                <w:lang w:val="hr-HR"/>
              </w:rPr>
              <w:t>Razvoj ljudskih potencijala u javnoj upravi</w:t>
            </w:r>
          </w:p>
        </w:tc>
        <w:tc>
          <w:tcPr>
            <w:tcW w:w="3402" w:type="dxa"/>
            <w:vAlign w:val="center"/>
          </w:tcPr>
          <w:p w14:paraId="6BC6FC21" w14:textId="13E0E4BF" w:rsidR="004C3140" w:rsidRPr="004C47A6" w:rsidRDefault="004C3140" w:rsidP="00624BBD">
            <w:pPr>
              <w:spacing w:before="0" w:line="276" w:lineRule="auto"/>
              <w:jc w:val="center"/>
              <w:rPr>
                <w:color w:val="auto"/>
                <w:lang w:val="hr-HR"/>
              </w:rPr>
            </w:pPr>
            <w:r w:rsidRPr="004C47A6">
              <w:rPr>
                <w:color w:val="auto"/>
                <w:lang w:val="hr-HR"/>
              </w:rPr>
              <w:t>Udio lokalnih službenika koji rade u hibridnom načinu rada u tromjesečnom razdoblju</w:t>
            </w:r>
          </w:p>
        </w:tc>
        <w:tc>
          <w:tcPr>
            <w:tcW w:w="1559" w:type="dxa"/>
            <w:vAlign w:val="center"/>
          </w:tcPr>
          <w:p w14:paraId="4BC36BC2" w14:textId="36E4A976" w:rsidR="002A572F" w:rsidRPr="00C02145" w:rsidRDefault="00043DBD" w:rsidP="00624BBD">
            <w:pPr>
              <w:spacing w:before="0" w:line="276" w:lineRule="auto"/>
              <w:jc w:val="center"/>
              <w:rPr>
                <w:color w:val="auto"/>
                <w:highlight w:val="yellow"/>
                <w:lang w:val="hr-HR"/>
              </w:rPr>
            </w:pPr>
            <w:r w:rsidRPr="00043DBD">
              <w:rPr>
                <w:color w:val="auto"/>
                <w:lang w:val="hr-HR"/>
              </w:rPr>
              <w:t>0</w:t>
            </w:r>
            <w:r>
              <w:rPr>
                <w:color w:val="auto"/>
                <w:lang w:val="hr-HR"/>
              </w:rPr>
              <w:t xml:space="preserve"> (nula)</w:t>
            </w:r>
          </w:p>
        </w:tc>
        <w:tc>
          <w:tcPr>
            <w:tcW w:w="1417" w:type="dxa"/>
            <w:vAlign w:val="center"/>
          </w:tcPr>
          <w:p w14:paraId="2309CF5D" w14:textId="52244046" w:rsidR="004C3140" w:rsidRPr="004C47A6" w:rsidRDefault="004C3140" w:rsidP="00624BBD">
            <w:pPr>
              <w:pStyle w:val="Odlomakpopisa"/>
              <w:spacing w:before="0" w:line="276" w:lineRule="auto"/>
              <w:ind w:left="57"/>
              <w:jc w:val="center"/>
              <w:rPr>
                <w:color w:val="auto"/>
                <w:lang w:val="hr-HR"/>
              </w:rPr>
            </w:pPr>
            <w:r w:rsidRPr="004C47A6">
              <w:rPr>
                <w:color w:val="auto"/>
                <w:lang w:val="hr-HR"/>
              </w:rPr>
              <w:t>&gt;20%</w:t>
            </w:r>
          </w:p>
        </w:tc>
        <w:tc>
          <w:tcPr>
            <w:tcW w:w="3686" w:type="dxa"/>
            <w:vAlign w:val="center"/>
          </w:tcPr>
          <w:p w14:paraId="40159F80" w14:textId="77777777" w:rsidR="00C31583" w:rsidRPr="004C47A6" w:rsidRDefault="00C31583" w:rsidP="00624BBD">
            <w:pPr>
              <w:spacing w:before="0" w:line="276" w:lineRule="auto"/>
              <w:jc w:val="center"/>
              <w:rPr>
                <w:color w:val="auto"/>
                <w:lang w:val="hr-HR"/>
              </w:rPr>
            </w:pPr>
            <w:r w:rsidRPr="004C47A6">
              <w:rPr>
                <w:color w:val="auto"/>
                <w:lang w:val="hr-HR"/>
              </w:rPr>
              <w:t>Nacionalni plan oporavka i otpornosti 2021.-2026. – NPOO pokazatelj 168.</w:t>
            </w:r>
          </w:p>
          <w:p w14:paraId="4A64ED1D" w14:textId="1894B8C2" w:rsidR="004C3140" w:rsidRPr="004C47A6" w:rsidRDefault="00C31583" w:rsidP="00624BBD">
            <w:pPr>
              <w:spacing w:before="0" w:line="276" w:lineRule="auto"/>
              <w:jc w:val="center"/>
              <w:rPr>
                <w:color w:val="auto"/>
                <w:lang w:val="hr-HR"/>
              </w:rPr>
            </w:pPr>
            <w:r w:rsidRPr="004C47A6">
              <w:rPr>
                <w:color w:val="auto"/>
                <w:lang w:val="hr-HR"/>
              </w:rPr>
              <w:t>Nacionalni plan za razvoj javne uprave 2022.-2027. – Prilog 2</w:t>
            </w:r>
          </w:p>
        </w:tc>
      </w:tr>
      <w:tr w:rsidR="004C3140" w:rsidRPr="004C47A6" w14:paraId="724161E1" w14:textId="77777777" w:rsidTr="0017191A">
        <w:trPr>
          <w:trHeight w:val="1790"/>
        </w:trPr>
        <w:tc>
          <w:tcPr>
            <w:tcW w:w="3828" w:type="dxa"/>
            <w:vMerge/>
            <w:vAlign w:val="center"/>
          </w:tcPr>
          <w:p w14:paraId="7DC9273F" w14:textId="08FB0FBC" w:rsidR="004C3140" w:rsidRPr="004C47A6" w:rsidRDefault="004C3140" w:rsidP="00624BBD">
            <w:pPr>
              <w:spacing w:before="0" w:line="276" w:lineRule="auto"/>
              <w:jc w:val="center"/>
              <w:rPr>
                <w:i/>
                <w:iCs/>
                <w:color w:val="auto"/>
                <w:lang w:val="hr-HR"/>
              </w:rPr>
            </w:pPr>
          </w:p>
        </w:tc>
        <w:tc>
          <w:tcPr>
            <w:tcW w:w="3402" w:type="dxa"/>
            <w:vAlign w:val="center"/>
          </w:tcPr>
          <w:p w14:paraId="28F386D0" w14:textId="76F67288" w:rsidR="004C3140" w:rsidRPr="004C47A6" w:rsidRDefault="004C3140" w:rsidP="00624BBD">
            <w:pPr>
              <w:spacing w:before="0" w:line="276" w:lineRule="auto"/>
              <w:jc w:val="center"/>
              <w:rPr>
                <w:color w:val="auto"/>
                <w:lang w:val="hr-HR"/>
              </w:rPr>
            </w:pPr>
            <w:r w:rsidRPr="004C47A6">
              <w:rPr>
                <w:color w:val="auto"/>
                <w:lang w:val="hr-HR"/>
              </w:rPr>
              <w:t>Prosječan iznos novčanih sredstava uložen u obrazovanje i osposobljavanje lokalnih službenika godišnje</w:t>
            </w:r>
          </w:p>
        </w:tc>
        <w:tc>
          <w:tcPr>
            <w:tcW w:w="1559" w:type="dxa"/>
            <w:vAlign w:val="center"/>
          </w:tcPr>
          <w:p w14:paraId="218794D5" w14:textId="77777777" w:rsidR="004C3140" w:rsidRPr="00C02145" w:rsidRDefault="004C3140" w:rsidP="00624BBD">
            <w:pPr>
              <w:spacing w:before="0" w:line="276" w:lineRule="auto"/>
              <w:jc w:val="center"/>
              <w:rPr>
                <w:color w:val="auto"/>
                <w:highlight w:val="yellow"/>
                <w:lang w:val="hr-HR"/>
              </w:rPr>
            </w:pPr>
            <w:r w:rsidRPr="00043DBD">
              <w:rPr>
                <w:color w:val="auto"/>
                <w:lang w:val="hr-HR"/>
              </w:rPr>
              <w:t>Nema podataka</w:t>
            </w:r>
          </w:p>
        </w:tc>
        <w:tc>
          <w:tcPr>
            <w:tcW w:w="1417" w:type="dxa"/>
            <w:vAlign w:val="center"/>
          </w:tcPr>
          <w:p w14:paraId="393DB4FB" w14:textId="77777777" w:rsidR="004C3140" w:rsidRPr="004C47A6" w:rsidRDefault="004C3140" w:rsidP="00624BBD">
            <w:pPr>
              <w:pStyle w:val="Odlomakpopisa"/>
              <w:spacing w:before="0" w:line="276" w:lineRule="auto"/>
              <w:ind w:left="57"/>
              <w:jc w:val="center"/>
              <w:rPr>
                <w:color w:val="auto"/>
                <w:lang w:val="hr-HR"/>
              </w:rPr>
            </w:pPr>
            <w:r w:rsidRPr="004C47A6">
              <w:rPr>
                <w:color w:val="auto"/>
                <w:lang w:val="hr-HR"/>
              </w:rPr>
              <w:t>&gt;400€</w:t>
            </w:r>
          </w:p>
          <w:p w14:paraId="69657CDA" w14:textId="33387FAC" w:rsidR="00C31583" w:rsidRPr="004C47A6" w:rsidRDefault="00C31583" w:rsidP="00624BBD">
            <w:pPr>
              <w:pStyle w:val="Odlomakpopisa"/>
              <w:spacing w:before="0" w:line="276" w:lineRule="auto"/>
              <w:ind w:left="57"/>
              <w:jc w:val="center"/>
              <w:rPr>
                <w:color w:val="auto"/>
                <w:lang w:val="hr-HR"/>
              </w:rPr>
            </w:pPr>
            <w:r w:rsidRPr="004C47A6">
              <w:rPr>
                <w:color w:val="auto"/>
                <w:lang w:val="hr-HR"/>
              </w:rPr>
              <w:t>(2027)</w:t>
            </w:r>
          </w:p>
        </w:tc>
        <w:tc>
          <w:tcPr>
            <w:tcW w:w="3686" w:type="dxa"/>
            <w:vAlign w:val="center"/>
          </w:tcPr>
          <w:p w14:paraId="7573B05A" w14:textId="0EFB627A" w:rsidR="004C3140" w:rsidRPr="004C47A6" w:rsidRDefault="00C31583" w:rsidP="00624BBD">
            <w:pPr>
              <w:spacing w:before="0" w:line="276" w:lineRule="auto"/>
              <w:jc w:val="center"/>
              <w:rPr>
                <w:color w:val="auto"/>
                <w:lang w:val="hr-HR"/>
              </w:rPr>
            </w:pPr>
            <w:r w:rsidRPr="004C47A6">
              <w:rPr>
                <w:color w:val="auto"/>
                <w:lang w:val="hr-HR"/>
              </w:rPr>
              <w:t>Nacionalni plan za razvoj javne uprave 2022.-2027. – Prilog 2.</w:t>
            </w:r>
          </w:p>
        </w:tc>
      </w:tr>
      <w:tr w:rsidR="004C3140" w:rsidRPr="004C47A6" w14:paraId="31E60B5F" w14:textId="77777777" w:rsidTr="0017191A">
        <w:trPr>
          <w:trHeight w:val="1790"/>
        </w:trPr>
        <w:tc>
          <w:tcPr>
            <w:tcW w:w="3828" w:type="dxa"/>
            <w:vMerge/>
            <w:vAlign w:val="center"/>
          </w:tcPr>
          <w:p w14:paraId="5154F83D" w14:textId="229765E2" w:rsidR="004C3140" w:rsidRPr="004C47A6" w:rsidRDefault="004C3140" w:rsidP="00624BBD">
            <w:pPr>
              <w:spacing w:before="0" w:line="276" w:lineRule="auto"/>
              <w:jc w:val="center"/>
              <w:rPr>
                <w:i/>
                <w:iCs/>
                <w:color w:val="auto"/>
                <w:lang w:val="hr-HR"/>
              </w:rPr>
            </w:pPr>
          </w:p>
        </w:tc>
        <w:tc>
          <w:tcPr>
            <w:tcW w:w="3402" w:type="dxa"/>
            <w:vAlign w:val="center"/>
          </w:tcPr>
          <w:p w14:paraId="43C40D9B" w14:textId="53D18426" w:rsidR="004C3140" w:rsidRPr="004C47A6" w:rsidRDefault="004C3140" w:rsidP="00624BBD">
            <w:pPr>
              <w:spacing w:before="0" w:line="276" w:lineRule="auto"/>
              <w:jc w:val="center"/>
              <w:rPr>
                <w:color w:val="auto"/>
                <w:lang w:val="hr-HR"/>
              </w:rPr>
            </w:pPr>
            <w:r w:rsidRPr="004C47A6">
              <w:rPr>
                <w:color w:val="auto"/>
                <w:lang w:val="hr-HR"/>
              </w:rPr>
              <w:t xml:space="preserve">Udio lokalnih službenika u </w:t>
            </w:r>
            <w:r w:rsidR="0053238A" w:rsidRPr="004C47A6">
              <w:rPr>
                <w:color w:val="auto"/>
                <w:lang w:val="hr-HR"/>
              </w:rPr>
              <w:t>Općinskoj</w:t>
            </w:r>
            <w:r w:rsidRPr="004C47A6">
              <w:rPr>
                <w:color w:val="auto"/>
                <w:lang w:val="hr-HR"/>
              </w:rPr>
              <w:t xml:space="preserve"> upravi koji su pohađali programe obrazovanja i osposobljavanja, </w:t>
            </w:r>
            <w:r w:rsidR="00A45FE3" w:rsidRPr="004C47A6">
              <w:rPr>
                <w:color w:val="auto"/>
                <w:lang w:val="hr-HR"/>
              </w:rPr>
              <w:t>g</w:t>
            </w:r>
            <w:r w:rsidRPr="004C47A6">
              <w:rPr>
                <w:color w:val="auto"/>
                <w:lang w:val="hr-HR"/>
              </w:rPr>
              <w:t>odišnje</w:t>
            </w:r>
          </w:p>
        </w:tc>
        <w:tc>
          <w:tcPr>
            <w:tcW w:w="1559" w:type="dxa"/>
            <w:vAlign w:val="center"/>
          </w:tcPr>
          <w:p w14:paraId="534ADE28" w14:textId="413A04AA" w:rsidR="004C3140" w:rsidRPr="00C02145" w:rsidRDefault="00043DBD" w:rsidP="00624BBD">
            <w:pPr>
              <w:spacing w:before="0" w:line="276" w:lineRule="auto"/>
              <w:jc w:val="center"/>
              <w:rPr>
                <w:color w:val="auto"/>
                <w:highlight w:val="yellow"/>
                <w:lang w:val="hr-HR"/>
              </w:rPr>
            </w:pPr>
            <w:r w:rsidRPr="00043DBD">
              <w:rPr>
                <w:color w:val="auto"/>
                <w:lang w:val="hr-HR"/>
              </w:rPr>
              <w:t>10</w:t>
            </w:r>
            <w:r w:rsidR="00A45FE3" w:rsidRPr="00043DBD">
              <w:rPr>
                <w:color w:val="auto"/>
                <w:lang w:val="hr-HR"/>
              </w:rPr>
              <w:t>%</w:t>
            </w:r>
          </w:p>
        </w:tc>
        <w:tc>
          <w:tcPr>
            <w:tcW w:w="1417" w:type="dxa"/>
            <w:vAlign w:val="center"/>
          </w:tcPr>
          <w:p w14:paraId="41566F79" w14:textId="77777777" w:rsidR="004C3140" w:rsidRPr="004C47A6" w:rsidRDefault="00C31583" w:rsidP="00624BBD">
            <w:pPr>
              <w:pStyle w:val="Odlomakpopisa"/>
              <w:spacing w:before="0" w:line="276" w:lineRule="auto"/>
              <w:ind w:left="57"/>
              <w:jc w:val="center"/>
              <w:rPr>
                <w:color w:val="auto"/>
                <w:lang w:val="hr-HR"/>
              </w:rPr>
            </w:pPr>
            <w:r w:rsidRPr="004C47A6">
              <w:rPr>
                <w:color w:val="auto"/>
                <w:lang w:val="hr-HR"/>
              </w:rPr>
              <w:t>65%</w:t>
            </w:r>
          </w:p>
          <w:p w14:paraId="7A397F1E" w14:textId="0A0DBF86" w:rsidR="00C31583" w:rsidRPr="004C47A6" w:rsidRDefault="00C31583" w:rsidP="00624BBD">
            <w:pPr>
              <w:pStyle w:val="Odlomakpopisa"/>
              <w:spacing w:before="0" w:line="276" w:lineRule="auto"/>
              <w:ind w:left="57"/>
              <w:jc w:val="center"/>
              <w:rPr>
                <w:color w:val="auto"/>
                <w:lang w:val="hr-HR"/>
              </w:rPr>
            </w:pPr>
            <w:r w:rsidRPr="004C47A6">
              <w:rPr>
                <w:color w:val="auto"/>
                <w:lang w:val="hr-HR"/>
              </w:rPr>
              <w:t>(2027)</w:t>
            </w:r>
          </w:p>
        </w:tc>
        <w:tc>
          <w:tcPr>
            <w:tcW w:w="3686" w:type="dxa"/>
            <w:vAlign w:val="center"/>
          </w:tcPr>
          <w:p w14:paraId="0ACE92E5" w14:textId="628499E4" w:rsidR="004C3140" w:rsidRPr="004C47A6" w:rsidRDefault="00C31583" w:rsidP="00624BBD">
            <w:pPr>
              <w:spacing w:before="0" w:line="276" w:lineRule="auto"/>
              <w:jc w:val="center"/>
              <w:rPr>
                <w:color w:val="auto"/>
                <w:lang w:val="hr-HR"/>
              </w:rPr>
            </w:pPr>
            <w:r w:rsidRPr="004C47A6">
              <w:rPr>
                <w:color w:val="auto"/>
                <w:lang w:val="hr-HR"/>
              </w:rPr>
              <w:t>Nacionalni plan za razvoj javne uprave 2022.-2027. – Prilog 2.</w:t>
            </w:r>
          </w:p>
        </w:tc>
      </w:tr>
      <w:tr w:rsidR="008802B6" w:rsidRPr="004C47A6" w14:paraId="0A5187CA" w14:textId="77777777" w:rsidTr="0017191A">
        <w:trPr>
          <w:trHeight w:val="735"/>
        </w:trPr>
        <w:tc>
          <w:tcPr>
            <w:tcW w:w="3828" w:type="dxa"/>
            <w:vMerge w:val="restart"/>
            <w:vAlign w:val="center"/>
          </w:tcPr>
          <w:p w14:paraId="53884BF6" w14:textId="11158F2C" w:rsidR="008802B6" w:rsidRPr="004C47A6" w:rsidRDefault="008802B6" w:rsidP="00624BBD">
            <w:pPr>
              <w:spacing w:before="0" w:line="276" w:lineRule="auto"/>
              <w:jc w:val="center"/>
              <w:rPr>
                <w:i/>
                <w:iCs/>
                <w:color w:val="auto"/>
                <w:lang w:val="hr-HR"/>
              </w:rPr>
            </w:pPr>
            <w:r w:rsidRPr="004C47A6">
              <w:rPr>
                <w:i/>
                <w:iCs/>
                <w:color w:val="auto"/>
                <w:lang w:val="hr-HR"/>
              </w:rPr>
              <w:t>Unaprjeđenje stanja zaštite zdravlja i sigurnosti na radu</w:t>
            </w:r>
          </w:p>
        </w:tc>
        <w:tc>
          <w:tcPr>
            <w:tcW w:w="3402" w:type="dxa"/>
            <w:vAlign w:val="center"/>
          </w:tcPr>
          <w:p w14:paraId="2ED70E56" w14:textId="152C5D8B" w:rsidR="008802B6" w:rsidRPr="004C47A6" w:rsidRDefault="008802B6" w:rsidP="008802B6">
            <w:pPr>
              <w:spacing w:before="0" w:line="276" w:lineRule="auto"/>
              <w:jc w:val="center"/>
              <w:rPr>
                <w:color w:val="auto"/>
                <w:lang w:val="hr-HR"/>
              </w:rPr>
            </w:pPr>
            <w:r w:rsidRPr="004C47A6">
              <w:rPr>
                <w:color w:val="auto"/>
                <w:lang w:val="hr-HR"/>
              </w:rPr>
              <w:t>Broj ozljeda na radu</w:t>
            </w:r>
          </w:p>
        </w:tc>
        <w:tc>
          <w:tcPr>
            <w:tcW w:w="1559" w:type="dxa"/>
            <w:vAlign w:val="center"/>
          </w:tcPr>
          <w:p w14:paraId="0B4DB749" w14:textId="44DE09D7" w:rsidR="008802B6" w:rsidRPr="00043DBD" w:rsidRDefault="008802B6" w:rsidP="008802B6">
            <w:pPr>
              <w:pStyle w:val="Odlomakpopisa"/>
              <w:spacing w:before="0" w:line="276" w:lineRule="auto"/>
              <w:ind w:left="0"/>
              <w:jc w:val="center"/>
              <w:rPr>
                <w:color w:val="auto"/>
                <w:lang w:val="hr-HR"/>
              </w:rPr>
            </w:pPr>
            <w:r w:rsidRPr="00043DBD">
              <w:rPr>
                <w:color w:val="auto"/>
                <w:lang w:val="hr-HR"/>
              </w:rPr>
              <w:t>0 (nula)</w:t>
            </w:r>
          </w:p>
        </w:tc>
        <w:tc>
          <w:tcPr>
            <w:tcW w:w="1417" w:type="dxa"/>
            <w:vAlign w:val="center"/>
          </w:tcPr>
          <w:p w14:paraId="3F7D2E48" w14:textId="13450BFB" w:rsidR="008802B6" w:rsidRPr="004C47A6" w:rsidRDefault="008802B6" w:rsidP="008802B6">
            <w:pPr>
              <w:pStyle w:val="Odlomakpopisa"/>
              <w:spacing w:before="0" w:line="276" w:lineRule="auto"/>
              <w:ind w:left="0"/>
              <w:jc w:val="center"/>
              <w:rPr>
                <w:color w:val="auto"/>
                <w:lang w:val="hr-HR"/>
              </w:rPr>
            </w:pPr>
            <w:r w:rsidRPr="004C47A6">
              <w:rPr>
                <w:color w:val="auto"/>
                <w:lang w:val="hr-HR"/>
              </w:rPr>
              <w:t>0 (nula)</w:t>
            </w:r>
          </w:p>
        </w:tc>
        <w:tc>
          <w:tcPr>
            <w:tcW w:w="3686" w:type="dxa"/>
            <w:vMerge w:val="restart"/>
            <w:vAlign w:val="center"/>
          </w:tcPr>
          <w:p w14:paraId="406553ED" w14:textId="10EC8E7D" w:rsidR="008802B6" w:rsidRPr="004C47A6" w:rsidRDefault="008802B6" w:rsidP="00624BBD">
            <w:pPr>
              <w:spacing w:before="0" w:line="276" w:lineRule="auto"/>
              <w:jc w:val="center"/>
              <w:rPr>
                <w:color w:val="auto"/>
                <w:lang w:val="hr-HR"/>
              </w:rPr>
            </w:pPr>
            <w:r w:rsidRPr="004C47A6">
              <w:rPr>
                <w:color w:val="auto"/>
                <w:lang w:val="hr-HR"/>
              </w:rPr>
              <w:t>Nacionalni plan za rad, zaštitu na radu i zapošljavanje za razdoblje od 2021. do 2027. godine – Prilog 1.</w:t>
            </w:r>
          </w:p>
        </w:tc>
      </w:tr>
      <w:tr w:rsidR="008802B6" w:rsidRPr="004C47A6" w14:paraId="5A1A43DF" w14:textId="77777777" w:rsidTr="0017191A">
        <w:trPr>
          <w:trHeight w:val="1050"/>
        </w:trPr>
        <w:tc>
          <w:tcPr>
            <w:tcW w:w="3828" w:type="dxa"/>
            <w:vMerge/>
            <w:vAlign w:val="center"/>
          </w:tcPr>
          <w:p w14:paraId="3BE412BD" w14:textId="77777777" w:rsidR="008802B6" w:rsidRPr="004C47A6" w:rsidRDefault="008802B6" w:rsidP="00624BBD">
            <w:pPr>
              <w:spacing w:line="276" w:lineRule="auto"/>
              <w:jc w:val="center"/>
              <w:rPr>
                <w:i/>
                <w:iCs/>
                <w:lang w:val="hr-HR"/>
              </w:rPr>
            </w:pPr>
          </w:p>
        </w:tc>
        <w:tc>
          <w:tcPr>
            <w:tcW w:w="3402" w:type="dxa"/>
            <w:vAlign w:val="center"/>
          </w:tcPr>
          <w:p w14:paraId="37AFBF31" w14:textId="53C194CC" w:rsidR="008802B6" w:rsidRPr="004C47A6" w:rsidRDefault="008802B6" w:rsidP="00624BBD">
            <w:pPr>
              <w:spacing w:before="0" w:line="276" w:lineRule="auto"/>
              <w:jc w:val="center"/>
              <w:rPr>
                <w:lang w:val="hr-HR"/>
              </w:rPr>
            </w:pPr>
            <w:r w:rsidRPr="004C47A6">
              <w:rPr>
                <w:color w:val="auto"/>
                <w:lang w:val="hr-HR"/>
              </w:rPr>
              <w:t>Broj smrtno stradalih zaposlenika</w:t>
            </w:r>
          </w:p>
        </w:tc>
        <w:tc>
          <w:tcPr>
            <w:tcW w:w="1559" w:type="dxa"/>
            <w:vAlign w:val="center"/>
          </w:tcPr>
          <w:p w14:paraId="6C468F2B" w14:textId="06D5D741" w:rsidR="008802B6" w:rsidRPr="00043DBD" w:rsidRDefault="008802B6" w:rsidP="0053238A">
            <w:pPr>
              <w:spacing w:before="0" w:line="276" w:lineRule="auto"/>
              <w:jc w:val="center"/>
              <w:rPr>
                <w:lang w:val="hr-HR"/>
              </w:rPr>
            </w:pPr>
            <w:r w:rsidRPr="00043DBD">
              <w:rPr>
                <w:color w:val="auto"/>
                <w:lang w:val="hr-HR"/>
              </w:rPr>
              <w:t>0 (nula)</w:t>
            </w:r>
          </w:p>
        </w:tc>
        <w:tc>
          <w:tcPr>
            <w:tcW w:w="1417" w:type="dxa"/>
            <w:vAlign w:val="center"/>
          </w:tcPr>
          <w:p w14:paraId="69EF52B0" w14:textId="04A5ED39" w:rsidR="008802B6" w:rsidRPr="004C47A6" w:rsidRDefault="008802B6" w:rsidP="00624BBD">
            <w:pPr>
              <w:pStyle w:val="Odlomakpopisa"/>
              <w:spacing w:before="0" w:line="276" w:lineRule="auto"/>
              <w:ind w:left="0"/>
              <w:jc w:val="center"/>
              <w:rPr>
                <w:lang w:val="hr-HR"/>
              </w:rPr>
            </w:pPr>
            <w:r w:rsidRPr="004C47A6">
              <w:rPr>
                <w:color w:val="auto"/>
                <w:lang w:val="hr-HR"/>
              </w:rPr>
              <w:t>0 (nula)</w:t>
            </w:r>
          </w:p>
        </w:tc>
        <w:tc>
          <w:tcPr>
            <w:tcW w:w="3686" w:type="dxa"/>
            <w:vMerge/>
            <w:vAlign w:val="center"/>
          </w:tcPr>
          <w:p w14:paraId="1D4423B3" w14:textId="77777777" w:rsidR="008802B6" w:rsidRPr="004C47A6" w:rsidRDefault="008802B6" w:rsidP="00624BBD">
            <w:pPr>
              <w:spacing w:line="276" w:lineRule="auto"/>
              <w:jc w:val="center"/>
              <w:rPr>
                <w:lang w:val="hr-HR"/>
              </w:rPr>
            </w:pPr>
          </w:p>
        </w:tc>
      </w:tr>
      <w:tr w:rsidR="00C31583" w:rsidRPr="004C47A6" w14:paraId="68C9913B" w14:textId="77777777" w:rsidTr="00910A17">
        <w:trPr>
          <w:trHeight w:val="1233"/>
        </w:trPr>
        <w:tc>
          <w:tcPr>
            <w:tcW w:w="3828" w:type="dxa"/>
            <w:vMerge/>
            <w:vAlign w:val="center"/>
          </w:tcPr>
          <w:p w14:paraId="02DCD9D6" w14:textId="77777777" w:rsidR="00C31583" w:rsidRPr="004C47A6" w:rsidRDefault="00C31583" w:rsidP="00624BBD">
            <w:pPr>
              <w:spacing w:before="0" w:line="276" w:lineRule="auto"/>
              <w:jc w:val="center"/>
              <w:rPr>
                <w:i/>
                <w:iCs/>
                <w:color w:val="auto"/>
                <w:lang w:val="hr-HR"/>
              </w:rPr>
            </w:pPr>
          </w:p>
        </w:tc>
        <w:tc>
          <w:tcPr>
            <w:tcW w:w="3402" w:type="dxa"/>
            <w:vAlign w:val="center"/>
          </w:tcPr>
          <w:p w14:paraId="6D9D8769" w14:textId="0C2242D0" w:rsidR="00C31583" w:rsidRPr="004C47A6" w:rsidRDefault="00C31583" w:rsidP="00624BBD">
            <w:pPr>
              <w:spacing w:before="0" w:line="276" w:lineRule="auto"/>
              <w:jc w:val="center"/>
              <w:rPr>
                <w:color w:val="auto"/>
                <w:lang w:val="hr-HR"/>
              </w:rPr>
            </w:pPr>
            <w:r w:rsidRPr="004C47A6">
              <w:rPr>
                <w:color w:val="auto"/>
                <w:lang w:val="hr-HR"/>
              </w:rPr>
              <w:t>Prosječan broj dana po službeniku Privremene nesposobnosti za rad (na teret tijela i HZZO-a) godišnje</w:t>
            </w:r>
          </w:p>
        </w:tc>
        <w:tc>
          <w:tcPr>
            <w:tcW w:w="1559" w:type="dxa"/>
            <w:vAlign w:val="center"/>
          </w:tcPr>
          <w:p w14:paraId="4F60A87A" w14:textId="77777777" w:rsidR="00C31583" w:rsidRPr="00C02145" w:rsidRDefault="00C31583" w:rsidP="00624BBD">
            <w:pPr>
              <w:spacing w:before="0" w:line="276" w:lineRule="auto"/>
              <w:jc w:val="center"/>
              <w:rPr>
                <w:color w:val="auto"/>
                <w:highlight w:val="yellow"/>
                <w:lang w:val="hr-HR"/>
              </w:rPr>
            </w:pPr>
          </w:p>
        </w:tc>
        <w:tc>
          <w:tcPr>
            <w:tcW w:w="1417" w:type="dxa"/>
            <w:vAlign w:val="center"/>
          </w:tcPr>
          <w:p w14:paraId="508A1900" w14:textId="77777777" w:rsidR="00C31583" w:rsidRPr="004C47A6" w:rsidRDefault="00C31583" w:rsidP="00624BBD">
            <w:pPr>
              <w:pStyle w:val="Odlomakpopisa"/>
              <w:spacing w:before="0" w:line="276" w:lineRule="auto"/>
              <w:ind w:left="0"/>
              <w:jc w:val="center"/>
              <w:rPr>
                <w:color w:val="auto"/>
                <w:lang w:val="hr-HR"/>
              </w:rPr>
            </w:pPr>
            <w:r w:rsidRPr="004C47A6">
              <w:rPr>
                <w:color w:val="auto"/>
                <w:lang w:val="hr-HR"/>
              </w:rPr>
              <w:t>&lt;12</w:t>
            </w:r>
          </w:p>
          <w:p w14:paraId="4A2C3F4A" w14:textId="5CEDEAA4" w:rsidR="00C31583" w:rsidRPr="004C47A6" w:rsidRDefault="00C31583" w:rsidP="00624BBD">
            <w:pPr>
              <w:pStyle w:val="Odlomakpopisa"/>
              <w:spacing w:before="0" w:line="276" w:lineRule="auto"/>
              <w:ind w:left="0"/>
              <w:jc w:val="center"/>
              <w:rPr>
                <w:color w:val="auto"/>
                <w:lang w:val="hr-HR"/>
              </w:rPr>
            </w:pPr>
            <w:r w:rsidRPr="004C47A6">
              <w:rPr>
                <w:color w:val="auto"/>
                <w:lang w:val="hr-HR"/>
              </w:rPr>
              <w:t>(2027.)</w:t>
            </w:r>
          </w:p>
        </w:tc>
        <w:tc>
          <w:tcPr>
            <w:tcW w:w="3686" w:type="dxa"/>
            <w:vAlign w:val="center"/>
          </w:tcPr>
          <w:p w14:paraId="1E84D419" w14:textId="34C0A4EF" w:rsidR="00C31583" w:rsidRPr="004C47A6" w:rsidRDefault="00C31583" w:rsidP="00624BBD">
            <w:pPr>
              <w:spacing w:before="0" w:line="276" w:lineRule="auto"/>
              <w:jc w:val="center"/>
              <w:rPr>
                <w:color w:val="auto"/>
                <w:lang w:val="hr-HR"/>
              </w:rPr>
            </w:pPr>
            <w:r w:rsidRPr="004C47A6">
              <w:rPr>
                <w:color w:val="auto"/>
                <w:lang w:val="hr-HR"/>
              </w:rPr>
              <w:t>Nacionalni plan za rad, zaštitu na radu i zapošljavanje za razdoblje od 2021. do 2027. godine – Prilog 1. – i Godišnji izvještaj HZZO-a</w:t>
            </w:r>
          </w:p>
        </w:tc>
      </w:tr>
      <w:tr w:rsidR="00483568" w:rsidRPr="004C47A6" w14:paraId="522B9AF2" w14:textId="77777777" w:rsidTr="0017191A">
        <w:trPr>
          <w:trHeight w:val="1790"/>
        </w:trPr>
        <w:tc>
          <w:tcPr>
            <w:tcW w:w="3828" w:type="dxa"/>
            <w:vAlign w:val="center"/>
          </w:tcPr>
          <w:p w14:paraId="55A8371C" w14:textId="16FAE482" w:rsidR="00483568" w:rsidRPr="004C47A6" w:rsidRDefault="00483568" w:rsidP="00624BBD">
            <w:pPr>
              <w:spacing w:before="0" w:line="276" w:lineRule="auto"/>
              <w:jc w:val="center"/>
              <w:rPr>
                <w:i/>
                <w:iCs/>
                <w:color w:val="auto"/>
                <w:lang w:val="hr-HR"/>
              </w:rPr>
            </w:pPr>
            <w:r w:rsidRPr="004C47A6">
              <w:rPr>
                <w:i/>
                <w:iCs/>
                <w:color w:val="auto"/>
                <w:lang w:val="hr-HR"/>
              </w:rPr>
              <w:t>Unapređenje sustava zapošljavanja osoba s invaliditetom</w:t>
            </w:r>
          </w:p>
        </w:tc>
        <w:tc>
          <w:tcPr>
            <w:tcW w:w="3402" w:type="dxa"/>
            <w:vAlign w:val="center"/>
          </w:tcPr>
          <w:p w14:paraId="31570C08" w14:textId="003FD129" w:rsidR="00483568" w:rsidRPr="004C47A6" w:rsidRDefault="00483568" w:rsidP="00624BBD">
            <w:pPr>
              <w:spacing w:before="0" w:line="276" w:lineRule="auto"/>
              <w:jc w:val="center"/>
              <w:rPr>
                <w:color w:val="auto"/>
                <w:lang w:val="hr-HR"/>
              </w:rPr>
            </w:pPr>
            <w:r w:rsidRPr="004C47A6">
              <w:rPr>
                <w:color w:val="auto"/>
                <w:lang w:val="hr-HR"/>
              </w:rPr>
              <w:t>% osoba s invaliditetom od ukupnog broja zaposlenih u TJU na kraju izvještajnoj razdoblja</w:t>
            </w:r>
          </w:p>
        </w:tc>
        <w:tc>
          <w:tcPr>
            <w:tcW w:w="1559" w:type="dxa"/>
            <w:vAlign w:val="center"/>
          </w:tcPr>
          <w:p w14:paraId="73756718" w14:textId="74E52ACF" w:rsidR="00483568" w:rsidRPr="00043DBD" w:rsidRDefault="008802B6" w:rsidP="00624BBD">
            <w:pPr>
              <w:spacing w:before="0" w:line="276" w:lineRule="auto"/>
              <w:jc w:val="center"/>
              <w:rPr>
                <w:color w:val="auto"/>
                <w:lang w:val="hr-HR"/>
              </w:rPr>
            </w:pPr>
            <w:r w:rsidRPr="00043DBD">
              <w:rPr>
                <w:color w:val="auto"/>
                <w:lang w:val="hr-HR"/>
              </w:rPr>
              <w:t xml:space="preserve"> 0%</w:t>
            </w:r>
          </w:p>
        </w:tc>
        <w:tc>
          <w:tcPr>
            <w:tcW w:w="1417" w:type="dxa"/>
            <w:vAlign w:val="center"/>
          </w:tcPr>
          <w:p w14:paraId="7A00FBE7" w14:textId="70022E7F" w:rsidR="00483568" w:rsidRPr="004C47A6" w:rsidRDefault="00483568" w:rsidP="00624BBD">
            <w:pPr>
              <w:pStyle w:val="Odlomakpopisa"/>
              <w:spacing w:before="0" w:line="276" w:lineRule="auto"/>
              <w:ind w:left="0"/>
              <w:jc w:val="center"/>
              <w:rPr>
                <w:color w:val="auto"/>
                <w:lang w:val="hr-HR"/>
              </w:rPr>
            </w:pPr>
            <w:r w:rsidRPr="004C47A6">
              <w:rPr>
                <w:color w:val="auto"/>
                <w:lang w:val="hr-HR"/>
              </w:rPr>
              <w:t>&gt;3%</w:t>
            </w:r>
          </w:p>
        </w:tc>
        <w:tc>
          <w:tcPr>
            <w:tcW w:w="3686" w:type="dxa"/>
            <w:vAlign w:val="center"/>
          </w:tcPr>
          <w:p w14:paraId="12CCB43F" w14:textId="36708CEF" w:rsidR="00483568" w:rsidRPr="004C47A6" w:rsidRDefault="00483568" w:rsidP="00624BBD">
            <w:pPr>
              <w:spacing w:before="0" w:line="276" w:lineRule="auto"/>
              <w:jc w:val="center"/>
              <w:rPr>
                <w:color w:val="auto"/>
                <w:lang w:val="hr-HR"/>
              </w:rPr>
            </w:pPr>
            <w:r w:rsidRPr="004C47A6">
              <w:rPr>
                <w:color w:val="auto"/>
                <w:lang w:val="hr-HR"/>
              </w:rPr>
              <w:t>Nacionalni plan izjednačavanja mogućnosti za osobe s invaliditetom za razdoblje od 2021. do 2027. godine Pravilnik o utvrđivanju kvote za zapošljavanje osoba s invaliditetom (NN 75/18, 120/18, 37/20, 145/20)</w:t>
            </w:r>
          </w:p>
        </w:tc>
      </w:tr>
      <w:tr w:rsidR="00017E17" w:rsidRPr="004C47A6" w14:paraId="500A4C46" w14:textId="77777777" w:rsidTr="0017191A">
        <w:trPr>
          <w:trHeight w:val="1790"/>
        </w:trPr>
        <w:tc>
          <w:tcPr>
            <w:tcW w:w="3828" w:type="dxa"/>
            <w:vAlign w:val="center"/>
          </w:tcPr>
          <w:p w14:paraId="44965FD6" w14:textId="5DD2EFF0" w:rsidR="00017E17" w:rsidRPr="004C47A6" w:rsidRDefault="00017E17" w:rsidP="00017E17">
            <w:pPr>
              <w:spacing w:before="0" w:line="276" w:lineRule="auto"/>
              <w:jc w:val="center"/>
              <w:rPr>
                <w:i/>
                <w:iCs/>
                <w:color w:val="auto"/>
                <w:lang w:val="hr-HR"/>
              </w:rPr>
            </w:pPr>
            <w:r w:rsidRPr="004C47A6">
              <w:rPr>
                <w:i/>
                <w:iCs/>
                <w:color w:val="auto"/>
                <w:lang w:val="hr-HR"/>
              </w:rPr>
              <w:t>Poboljšanje izgrađenog pristupačnog okruženja za osobe s invaliditetom</w:t>
            </w:r>
          </w:p>
        </w:tc>
        <w:tc>
          <w:tcPr>
            <w:tcW w:w="3402" w:type="dxa"/>
            <w:vAlign w:val="center"/>
          </w:tcPr>
          <w:p w14:paraId="57E76C55" w14:textId="770F1B4E" w:rsidR="00017E17" w:rsidRPr="004C47A6" w:rsidRDefault="00017E17" w:rsidP="00017E17">
            <w:pPr>
              <w:spacing w:before="0" w:line="276" w:lineRule="auto"/>
              <w:jc w:val="center"/>
              <w:rPr>
                <w:color w:val="auto"/>
                <w:lang w:val="hr-HR"/>
              </w:rPr>
            </w:pPr>
            <w:r w:rsidRPr="004C47A6">
              <w:rPr>
                <w:color w:val="auto"/>
                <w:lang w:val="hr-HR"/>
              </w:rPr>
              <w:t>Osigurana pristupačnost građevina Općinske uprave osobama s invaliditetom</w:t>
            </w:r>
          </w:p>
        </w:tc>
        <w:tc>
          <w:tcPr>
            <w:tcW w:w="1559" w:type="dxa"/>
            <w:vAlign w:val="center"/>
          </w:tcPr>
          <w:p w14:paraId="6433DFAE" w14:textId="1A1D800B" w:rsidR="00017E17" w:rsidRPr="00043DBD" w:rsidRDefault="00017E17" w:rsidP="00017E17">
            <w:pPr>
              <w:spacing w:before="0" w:line="276" w:lineRule="auto"/>
              <w:jc w:val="center"/>
              <w:rPr>
                <w:color w:val="auto"/>
                <w:lang w:val="hr-HR"/>
              </w:rPr>
            </w:pPr>
            <w:r w:rsidRPr="00043DBD">
              <w:rPr>
                <w:color w:val="auto"/>
                <w:lang w:val="hr-HR"/>
              </w:rPr>
              <w:t xml:space="preserve"> 0%</w:t>
            </w:r>
          </w:p>
        </w:tc>
        <w:tc>
          <w:tcPr>
            <w:tcW w:w="1417" w:type="dxa"/>
            <w:vAlign w:val="center"/>
          </w:tcPr>
          <w:p w14:paraId="3518F825" w14:textId="6D328E93" w:rsidR="00017E17" w:rsidRPr="004C47A6" w:rsidRDefault="00017E17" w:rsidP="00017E17">
            <w:pPr>
              <w:pStyle w:val="Odlomakpopisa"/>
              <w:spacing w:before="0" w:line="276" w:lineRule="auto"/>
              <w:ind w:left="0"/>
              <w:jc w:val="center"/>
              <w:rPr>
                <w:color w:val="auto"/>
                <w:lang w:val="hr-HR"/>
              </w:rPr>
            </w:pPr>
            <w:r w:rsidRPr="004C47A6">
              <w:rPr>
                <w:color w:val="auto"/>
                <w:lang w:val="hr-HR"/>
              </w:rPr>
              <w:t>100% (2027.)</w:t>
            </w:r>
          </w:p>
        </w:tc>
        <w:tc>
          <w:tcPr>
            <w:tcW w:w="3686" w:type="dxa"/>
            <w:vAlign w:val="center"/>
          </w:tcPr>
          <w:p w14:paraId="19F4666E" w14:textId="78EAE4AA" w:rsidR="00017E17" w:rsidRPr="004C47A6" w:rsidRDefault="00017E17" w:rsidP="00017E17">
            <w:pPr>
              <w:spacing w:before="0" w:line="276" w:lineRule="auto"/>
              <w:jc w:val="center"/>
              <w:rPr>
                <w:color w:val="auto"/>
                <w:lang w:val="hr-HR"/>
              </w:rPr>
            </w:pPr>
            <w:r w:rsidRPr="004C47A6">
              <w:rPr>
                <w:color w:val="auto"/>
                <w:lang w:val="hr-HR"/>
              </w:rPr>
              <w:t>Nacionalni plan izjednačavanja mogućnosti za osobe s invaliditetom za razdoblje od 2021. do 2027. godine Pravilnik o osiguranju pristupačnosti građevina osobama s invaliditetom i smanjenom pokretljivosti („Narodne novine“, br. 78/13)</w:t>
            </w:r>
          </w:p>
        </w:tc>
      </w:tr>
      <w:tr w:rsidR="00017E17" w:rsidRPr="004C47A6" w14:paraId="5AEC695B" w14:textId="77777777" w:rsidTr="0017191A">
        <w:trPr>
          <w:trHeight w:val="1790"/>
        </w:trPr>
        <w:tc>
          <w:tcPr>
            <w:tcW w:w="3828" w:type="dxa"/>
            <w:vAlign w:val="center"/>
          </w:tcPr>
          <w:p w14:paraId="2BFAA6C4" w14:textId="529FF540" w:rsidR="00017E17" w:rsidRPr="004C47A6" w:rsidRDefault="00017E17" w:rsidP="00017E17">
            <w:pPr>
              <w:spacing w:before="0" w:line="276" w:lineRule="auto"/>
              <w:jc w:val="center"/>
              <w:rPr>
                <w:i/>
                <w:iCs/>
                <w:color w:val="auto"/>
                <w:lang w:val="hr-HR"/>
              </w:rPr>
            </w:pPr>
            <w:r w:rsidRPr="004C47A6">
              <w:rPr>
                <w:i/>
                <w:iCs/>
                <w:color w:val="auto"/>
                <w:lang w:val="hr-HR"/>
              </w:rPr>
              <w:t>Poštovanje osobe i zaštitu dostojanstva za vrijeme i u svezi obavljanja poslova radnog mjesta</w:t>
            </w:r>
          </w:p>
        </w:tc>
        <w:tc>
          <w:tcPr>
            <w:tcW w:w="3402" w:type="dxa"/>
            <w:vAlign w:val="center"/>
          </w:tcPr>
          <w:p w14:paraId="49DC865E" w14:textId="7E613BBD" w:rsidR="00017E17" w:rsidRPr="004C47A6" w:rsidRDefault="00017E17" w:rsidP="00017E17">
            <w:pPr>
              <w:spacing w:before="0" w:line="276" w:lineRule="auto"/>
              <w:jc w:val="center"/>
              <w:rPr>
                <w:color w:val="auto"/>
                <w:lang w:val="hr-HR"/>
              </w:rPr>
            </w:pPr>
            <w:r w:rsidRPr="004C47A6">
              <w:rPr>
                <w:color w:val="auto"/>
                <w:lang w:val="hr-HR"/>
              </w:rPr>
              <w:t>Ukupan broj usvojenih pritužbi vezanih za zaštitu dostojanstva</w:t>
            </w:r>
          </w:p>
        </w:tc>
        <w:tc>
          <w:tcPr>
            <w:tcW w:w="1559" w:type="dxa"/>
            <w:vAlign w:val="center"/>
          </w:tcPr>
          <w:p w14:paraId="2C1BA3D5" w14:textId="78C5E6A8" w:rsidR="00017E17" w:rsidRPr="00043DBD" w:rsidRDefault="00017E17" w:rsidP="00017E17">
            <w:pPr>
              <w:spacing w:before="0" w:line="276" w:lineRule="auto"/>
              <w:jc w:val="center"/>
              <w:rPr>
                <w:color w:val="auto"/>
                <w:lang w:val="hr-HR"/>
              </w:rPr>
            </w:pPr>
            <w:r w:rsidRPr="00043DBD">
              <w:rPr>
                <w:color w:val="auto"/>
                <w:lang w:val="hr-HR"/>
              </w:rPr>
              <w:t xml:space="preserve"> 0%</w:t>
            </w:r>
          </w:p>
        </w:tc>
        <w:tc>
          <w:tcPr>
            <w:tcW w:w="1417" w:type="dxa"/>
            <w:vAlign w:val="center"/>
          </w:tcPr>
          <w:p w14:paraId="3B68FA7F" w14:textId="733DC0F6" w:rsidR="00017E17" w:rsidRPr="004C47A6" w:rsidRDefault="00017E17" w:rsidP="00017E17">
            <w:pPr>
              <w:pStyle w:val="Odlomakpopisa"/>
              <w:spacing w:before="0" w:line="276" w:lineRule="auto"/>
              <w:ind w:left="0"/>
              <w:jc w:val="center"/>
              <w:rPr>
                <w:color w:val="auto"/>
                <w:lang w:val="hr-HR"/>
              </w:rPr>
            </w:pPr>
            <w:r w:rsidRPr="004C47A6">
              <w:rPr>
                <w:color w:val="auto"/>
                <w:lang w:val="hr-HR"/>
              </w:rPr>
              <w:t>0</w:t>
            </w:r>
          </w:p>
        </w:tc>
        <w:tc>
          <w:tcPr>
            <w:tcW w:w="3686" w:type="dxa"/>
            <w:vAlign w:val="center"/>
          </w:tcPr>
          <w:p w14:paraId="455EA4FD" w14:textId="49E507F8" w:rsidR="00017E17" w:rsidRPr="004C47A6" w:rsidRDefault="00017E17" w:rsidP="00017E17">
            <w:pPr>
              <w:spacing w:before="0" w:line="276" w:lineRule="auto"/>
              <w:jc w:val="center"/>
              <w:rPr>
                <w:color w:val="auto"/>
                <w:lang w:val="hr-HR"/>
              </w:rPr>
            </w:pPr>
            <w:r w:rsidRPr="004C47A6">
              <w:rPr>
                <w:color w:val="auto"/>
                <w:lang w:val="hr-HR"/>
              </w:rPr>
              <w:t>Kolektivni ugovor za državne službenike i namještenike („Narodne novine“, br. 56/22, 127/22, 58/23, 128/23 i 29/24)</w:t>
            </w:r>
          </w:p>
        </w:tc>
      </w:tr>
      <w:tr w:rsidR="00017E17" w:rsidRPr="004C47A6" w14:paraId="2B8F27A9" w14:textId="77777777" w:rsidTr="0017191A">
        <w:trPr>
          <w:trHeight w:val="1141"/>
        </w:trPr>
        <w:tc>
          <w:tcPr>
            <w:tcW w:w="3828" w:type="dxa"/>
            <w:vAlign w:val="center"/>
          </w:tcPr>
          <w:p w14:paraId="26FFFE4B" w14:textId="361B37CE" w:rsidR="00017E17" w:rsidRPr="004C47A6" w:rsidRDefault="00017E17" w:rsidP="00017E17">
            <w:pPr>
              <w:spacing w:before="0" w:line="276" w:lineRule="auto"/>
              <w:jc w:val="center"/>
              <w:rPr>
                <w:i/>
                <w:iCs/>
                <w:color w:val="auto"/>
                <w:lang w:val="hr-HR"/>
              </w:rPr>
            </w:pPr>
            <w:r w:rsidRPr="004C47A6">
              <w:rPr>
                <w:i/>
                <w:iCs/>
                <w:color w:val="auto"/>
                <w:lang w:val="hr-HR"/>
              </w:rPr>
              <w:t>Razvijene digitalne kompetencije za život i rad u digitalno doba</w:t>
            </w:r>
          </w:p>
        </w:tc>
        <w:tc>
          <w:tcPr>
            <w:tcW w:w="3402" w:type="dxa"/>
            <w:vAlign w:val="center"/>
          </w:tcPr>
          <w:p w14:paraId="45CB5D16" w14:textId="7A511BBD" w:rsidR="00017E17" w:rsidRPr="004C47A6" w:rsidRDefault="00017E17" w:rsidP="00017E17">
            <w:pPr>
              <w:spacing w:before="0" w:line="276" w:lineRule="auto"/>
              <w:jc w:val="center"/>
              <w:rPr>
                <w:color w:val="auto"/>
                <w:lang w:val="hr-HR"/>
              </w:rPr>
            </w:pPr>
            <w:r w:rsidRPr="004C47A6">
              <w:rPr>
                <w:color w:val="auto"/>
                <w:lang w:val="hr-HR"/>
              </w:rPr>
              <w:t>% zaposlenih u IKT od ukupno zaposlenih</w:t>
            </w:r>
          </w:p>
        </w:tc>
        <w:tc>
          <w:tcPr>
            <w:tcW w:w="1559" w:type="dxa"/>
            <w:vAlign w:val="center"/>
          </w:tcPr>
          <w:p w14:paraId="25BEE6AA" w14:textId="5B2EB1DE" w:rsidR="00017E17" w:rsidRPr="00043DBD" w:rsidRDefault="00017E17" w:rsidP="00017E17">
            <w:pPr>
              <w:spacing w:before="0" w:line="276" w:lineRule="auto"/>
              <w:jc w:val="center"/>
              <w:rPr>
                <w:color w:val="auto"/>
                <w:lang w:val="hr-HR"/>
              </w:rPr>
            </w:pPr>
            <w:r w:rsidRPr="00043DBD">
              <w:rPr>
                <w:color w:val="auto"/>
                <w:lang w:val="hr-HR"/>
              </w:rPr>
              <w:t xml:space="preserve"> 0%</w:t>
            </w:r>
          </w:p>
        </w:tc>
        <w:tc>
          <w:tcPr>
            <w:tcW w:w="1417" w:type="dxa"/>
            <w:vAlign w:val="center"/>
          </w:tcPr>
          <w:p w14:paraId="27A3E126" w14:textId="14A2179A" w:rsidR="00017E17" w:rsidRPr="004C47A6" w:rsidRDefault="00017E17" w:rsidP="00017E17">
            <w:pPr>
              <w:pStyle w:val="Odlomakpopisa"/>
              <w:spacing w:before="0" w:line="276" w:lineRule="auto"/>
              <w:ind w:left="0"/>
              <w:jc w:val="center"/>
              <w:rPr>
                <w:color w:val="auto"/>
                <w:lang w:val="hr-HR"/>
              </w:rPr>
            </w:pPr>
            <w:r w:rsidRPr="004C47A6">
              <w:rPr>
                <w:color w:val="auto"/>
                <w:lang w:val="hr-HR"/>
              </w:rPr>
              <w:t>&gt;8% (2032.)</w:t>
            </w:r>
          </w:p>
        </w:tc>
        <w:tc>
          <w:tcPr>
            <w:tcW w:w="3686" w:type="dxa"/>
            <w:vAlign w:val="center"/>
          </w:tcPr>
          <w:p w14:paraId="55013D07" w14:textId="29701ED4" w:rsidR="00017E17" w:rsidRPr="004C47A6" w:rsidRDefault="00017E17" w:rsidP="00017E17">
            <w:pPr>
              <w:spacing w:before="0" w:line="276" w:lineRule="auto"/>
              <w:jc w:val="center"/>
              <w:rPr>
                <w:color w:val="auto"/>
                <w:lang w:val="hr-HR"/>
              </w:rPr>
            </w:pPr>
            <w:r w:rsidRPr="004C47A6">
              <w:rPr>
                <w:color w:val="auto"/>
                <w:lang w:val="hr-HR"/>
              </w:rPr>
              <w:t>Strategija digitalna Hrvatska 2032. („Narodne novine“, br. 2/23 )</w:t>
            </w:r>
          </w:p>
        </w:tc>
      </w:tr>
    </w:tbl>
    <w:p w14:paraId="3E8DD530" w14:textId="77777777" w:rsidR="00993A01" w:rsidRPr="004C47A6" w:rsidRDefault="00993A01" w:rsidP="00624BBD">
      <w:pPr>
        <w:shd w:val="clear" w:color="auto" w:fill="FFFFFF" w:themeFill="background1"/>
        <w:spacing w:line="276" w:lineRule="auto"/>
        <w:jc w:val="center"/>
        <w:rPr>
          <w:b/>
          <w:bCs/>
        </w:rPr>
      </w:pPr>
      <w:bookmarkStart w:id="14" w:name="_Hlk208760000"/>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4"/>
        <w:gridCol w:w="3132"/>
        <w:gridCol w:w="1900"/>
        <w:gridCol w:w="1713"/>
        <w:gridCol w:w="1236"/>
        <w:gridCol w:w="2367"/>
        <w:gridCol w:w="1840"/>
      </w:tblGrid>
      <w:tr w:rsidR="00AD5B1D" w:rsidRPr="004C47A6" w14:paraId="789CE426" w14:textId="77777777" w:rsidTr="00601962">
        <w:trPr>
          <w:trHeight w:val="1018"/>
        </w:trPr>
        <w:tc>
          <w:tcPr>
            <w:tcW w:w="1704" w:type="dxa"/>
            <w:shd w:val="clear" w:color="auto" w:fill="DEEAF6" w:themeFill="accent5" w:themeFillTint="33"/>
            <w:vAlign w:val="center"/>
          </w:tcPr>
          <w:p w14:paraId="4343E6CD" w14:textId="77777777" w:rsidR="00AD5B1D" w:rsidRPr="004C47A6" w:rsidRDefault="00AD5B1D" w:rsidP="00601962">
            <w:pPr>
              <w:spacing w:before="0" w:line="276" w:lineRule="auto"/>
              <w:ind w:left="57"/>
              <w:jc w:val="center"/>
              <w:rPr>
                <w:color w:val="2F5496" w:themeColor="accent1" w:themeShade="BF"/>
                <w:lang w:val="hr-HR"/>
              </w:rPr>
            </w:pPr>
            <w:r w:rsidRPr="004C47A6">
              <w:rPr>
                <w:color w:val="2F5496" w:themeColor="accent1" w:themeShade="BF"/>
                <w:lang w:val="hr-HR"/>
              </w:rPr>
              <w:lastRenderedPageBreak/>
              <w:t>RB operativnog cilja</w:t>
            </w:r>
          </w:p>
        </w:tc>
        <w:tc>
          <w:tcPr>
            <w:tcW w:w="3132" w:type="dxa"/>
            <w:shd w:val="clear" w:color="auto" w:fill="DEEAF6" w:themeFill="accent5" w:themeFillTint="33"/>
            <w:vAlign w:val="center"/>
          </w:tcPr>
          <w:p w14:paraId="1EFA12AD" w14:textId="77777777" w:rsidR="00AD5B1D" w:rsidRPr="004C47A6" w:rsidRDefault="00AD5B1D" w:rsidP="00601962">
            <w:pPr>
              <w:spacing w:before="0" w:line="276" w:lineRule="auto"/>
              <w:ind w:left="57"/>
              <w:jc w:val="center"/>
              <w:rPr>
                <w:color w:val="2F5496" w:themeColor="accent1" w:themeShade="BF"/>
                <w:lang w:val="hr-HR"/>
              </w:rPr>
            </w:pPr>
            <w:r w:rsidRPr="004C47A6">
              <w:rPr>
                <w:color w:val="2F5496" w:themeColor="accent1" w:themeShade="BF"/>
                <w:lang w:val="hr-HR"/>
              </w:rPr>
              <w:t>Operativni ciljevi</w:t>
            </w:r>
          </w:p>
        </w:tc>
        <w:tc>
          <w:tcPr>
            <w:tcW w:w="1900" w:type="dxa"/>
            <w:shd w:val="clear" w:color="auto" w:fill="DEEAF6" w:themeFill="accent5" w:themeFillTint="33"/>
            <w:vAlign w:val="center"/>
          </w:tcPr>
          <w:p w14:paraId="7AAB4645" w14:textId="77777777" w:rsidR="00AD5B1D" w:rsidRPr="004C47A6" w:rsidRDefault="00AD5B1D" w:rsidP="00601962">
            <w:pPr>
              <w:spacing w:before="0" w:line="276" w:lineRule="auto"/>
              <w:ind w:left="57"/>
              <w:jc w:val="center"/>
              <w:rPr>
                <w:color w:val="2F5496" w:themeColor="accent1" w:themeShade="BF"/>
                <w:lang w:val="hr-HR"/>
              </w:rPr>
            </w:pPr>
            <w:r w:rsidRPr="004C47A6">
              <w:rPr>
                <w:color w:val="2F5496" w:themeColor="accent1" w:themeShade="BF"/>
                <w:lang w:val="hr-HR"/>
              </w:rPr>
              <w:t>Pokazatelj(i) outputa</w:t>
            </w:r>
          </w:p>
        </w:tc>
        <w:tc>
          <w:tcPr>
            <w:tcW w:w="1713" w:type="dxa"/>
            <w:shd w:val="clear" w:color="auto" w:fill="DEEAF6" w:themeFill="accent5" w:themeFillTint="33"/>
            <w:vAlign w:val="center"/>
          </w:tcPr>
          <w:p w14:paraId="17B3B397" w14:textId="77777777" w:rsidR="00AD5B1D" w:rsidRPr="004C47A6" w:rsidRDefault="00AD5B1D" w:rsidP="00601962">
            <w:pPr>
              <w:spacing w:before="0" w:line="276" w:lineRule="auto"/>
              <w:ind w:left="57"/>
              <w:jc w:val="center"/>
              <w:rPr>
                <w:color w:val="2F5496" w:themeColor="accent1" w:themeShade="BF"/>
                <w:lang w:val="hr-HR"/>
              </w:rPr>
            </w:pPr>
            <w:r w:rsidRPr="004C47A6">
              <w:rPr>
                <w:color w:val="2F5496" w:themeColor="accent1" w:themeShade="BF"/>
                <w:lang w:val="hr-HR"/>
              </w:rPr>
              <w:t>Planirana vrijednost outputa</w:t>
            </w:r>
          </w:p>
        </w:tc>
        <w:tc>
          <w:tcPr>
            <w:tcW w:w="1236" w:type="dxa"/>
            <w:shd w:val="clear" w:color="auto" w:fill="DEEAF6" w:themeFill="accent5" w:themeFillTint="33"/>
            <w:vAlign w:val="center"/>
          </w:tcPr>
          <w:p w14:paraId="63FD5855" w14:textId="77777777" w:rsidR="00AD5B1D" w:rsidRPr="004C47A6" w:rsidRDefault="00AD5B1D" w:rsidP="00601962">
            <w:pPr>
              <w:spacing w:before="0" w:line="276" w:lineRule="auto"/>
              <w:ind w:left="57"/>
              <w:jc w:val="center"/>
              <w:rPr>
                <w:color w:val="2F5496" w:themeColor="accent1" w:themeShade="BF"/>
                <w:lang w:val="hr-HR"/>
              </w:rPr>
            </w:pPr>
            <w:r w:rsidRPr="004C47A6">
              <w:rPr>
                <w:color w:val="2F5496" w:themeColor="accent1" w:themeShade="BF"/>
                <w:lang w:val="hr-HR"/>
              </w:rPr>
              <w:t>Rok izvršenja</w:t>
            </w:r>
          </w:p>
        </w:tc>
        <w:tc>
          <w:tcPr>
            <w:tcW w:w="2367" w:type="dxa"/>
            <w:shd w:val="clear" w:color="auto" w:fill="DEEAF6" w:themeFill="accent5" w:themeFillTint="33"/>
            <w:vAlign w:val="center"/>
          </w:tcPr>
          <w:p w14:paraId="0932A2BA" w14:textId="77777777" w:rsidR="00AD5B1D" w:rsidRPr="004C47A6" w:rsidRDefault="00AD5B1D" w:rsidP="00601962">
            <w:pPr>
              <w:spacing w:before="0" w:line="276" w:lineRule="auto"/>
              <w:ind w:left="57"/>
              <w:jc w:val="center"/>
              <w:rPr>
                <w:color w:val="2F5496" w:themeColor="accent1" w:themeShade="BF"/>
                <w:lang w:val="hr-HR"/>
              </w:rPr>
            </w:pPr>
            <w:r w:rsidRPr="004C47A6">
              <w:rPr>
                <w:color w:val="2F5496" w:themeColor="accent1" w:themeShade="BF"/>
                <w:lang w:val="hr-HR"/>
              </w:rPr>
              <w:t>Nadležnost</w:t>
            </w:r>
          </w:p>
        </w:tc>
        <w:tc>
          <w:tcPr>
            <w:tcW w:w="1840" w:type="dxa"/>
            <w:shd w:val="clear" w:color="auto" w:fill="DEEAF6" w:themeFill="accent5" w:themeFillTint="33"/>
            <w:vAlign w:val="center"/>
          </w:tcPr>
          <w:p w14:paraId="769977FC" w14:textId="77777777" w:rsidR="00AD5B1D" w:rsidRPr="004C47A6" w:rsidRDefault="00AD5B1D" w:rsidP="00601962">
            <w:pPr>
              <w:spacing w:before="0" w:line="276" w:lineRule="auto"/>
              <w:ind w:left="57"/>
              <w:jc w:val="center"/>
              <w:rPr>
                <w:color w:val="2F5496" w:themeColor="accent1" w:themeShade="BF"/>
                <w:lang w:val="hr-HR"/>
              </w:rPr>
            </w:pPr>
            <w:r w:rsidRPr="004C47A6">
              <w:rPr>
                <w:color w:val="2F5496" w:themeColor="accent1" w:themeShade="BF"/>
                <w:lang w:val="hr-HR"/>
              </w:rPr>
              <w:t>Izvor financiranja</w:t>
            </w:r>
          </w:p>
        </w:tc>
      </w:tr>
      <w:tr w:rsidR="00AD5B1D" w:rsidRPr="004C47A6" w14:paraId="42BB111A" w14:textId="77777777" w:rsidTr="00601962">
        <w:trPr>
          <w:trHeight w:val="1170"/>
        </w:trPr>
        <w:tc>
          <w:tcPr>
            <w:tcW w:w="1704" w:type="dxa"/>
            <w:vAlign w:val="center"/>
          </w:tcPr>
          <w:p w14:paraId="35E96B55" w14:textId="19009736" w:rsidR="00AD5B1D" w:rsidRPr="004C47A6" w:rsidRDefault="00AD5B1D" w:rsidP="00601962">
            <w:pPr>
              <w:spacing w:before="0" w:line="276" w:lineRule="auto"/>
              <w:ind w:left="57"/>
              <w:jc w:val="center"/>
              <w:rPr>
                <w:color w:val="auto"/>
                <w:lang w:val="hr-HR"/>
              </w:rPr>
            </w:pPr>
            <w:r w:rsidRPr="004C47A6">
              <w:rPr>
                <w:color w:val="auto"/>
                <w:lang w:val="hr-HR"/>
              </w:rPr>
              <w:t>7.3.1.</w:t>
            </w:r>
          </w:p>
        </w:tc>
        <w:tc>
          <w:tcPr>
            <w:tcW w:w="3132" w:type="dxa"/>
            <w:vAlign w:val="center"/>
          </w:tcPr>
          <w:p w14:paraId="56C77A83" w14:textId="78EEE23F" w:rsidR="00AD5B1D" w:rsidRPr="004C47A6" w:rsidRDefault="00AD5B1D" w:rsidP="00601962">
            <w:pPr>
              <w:spacing w:before="0" w:line="276" w:lineRule="auto"/>
              <w:ind w:left="57"/>
              <w:jc w:val="center"/>
              <w:rPr>
                <w:color w:val="auto"/>
                <w:lang w:val="hr-HR"/>
              </w:rPr>
            </w:pPr>
            <w:r w:rsidRPr="004C47A6">
              <w:rPr>
                <w:color w:val="auto"/>
                <w:lang w:val="hr-HR"/>
              </w:rPr>
              <w:t>Izrada godišnjeg plana edukacija službenika</w:t>
            </w:r>
          </w:p>
        </w:tc>
        <w:tc>
          <w:tcPr>
            <w:tcW w:w="1900" w:type="dxa"/>
            <w:vAlign w:val="center"/>
          </w:tcPr>
          <w:p w14:paraId="3DB3DD3D" w14:textId="07690DC2" w:rsidR="00AD5B1D" w:rsidRPr="004C47A6" w:rsidRDefault="00AD5B1D" w:rsidP="00601962">
            <w:pPr>
              <w:spacing w:before="0" w:line="276" w:lineRule="auto"/>
              <w:ind w:left="57"/>
              <w:jc w:val="center"/>
              <w:rPr>
                <w:color w:val="auto"/>
                <w:lang w:val="hr-HR"/>
              </w:rPr>
            </w:pPr>
            <w:r w:rsidRPr="004C47A6">
              <w:rPr>
                <w:color w:val="auto"/>
                <w:lang w:val="hr-HR"/>
              </w:rPr>
              <w:t xml:space="preserve">Izrađen plan </w:t>
            </w:r>
          </w:p>
        </w:tc>
        <w:tc>
          <w:tcPr>
            <w:tcW w:w="1713" w:type="dxa"/>
            <w:vAlign w:val="center"/>
          </w:tcPr>
          <w:p w14:paraId="383B4B59" w14:textId="40FAB971" w:rsidR="00AD5B1D" w:rsidRPr="004C47A6" w:rsidRDefault="00AD5B1D" w:rsidP="00601962">
            <w:pPr>
              <w:pStyle w:val="Odlomakpopisa"/>
              <w:spacing w:before="0" w:line="276" w:lineRule="auto"/>
              <w:ind w:left="57"/>
              <w:jc w:val="center"/>
              <w:rPr>
                <w:color w:val="auto"/>
                <w:lang w:val="hr-HR"/>
              </w:rPr>
            </w:pPr>
            <w:r w:rsidRPr="00043DBD">
              <w:rPr>
                <w:color w:val="auto"/>
                <w:lang w:val="hr-HR"/>
              </w:rPr>
              <w:t>1</w:t>
            </w:r>
          </w:p>
        </w:tc>
        <w:tc>
          <w:tcPr>
            <w:tcW w:w="1236" w:type="dxa"/>
            <w:vAlign w:val="center"/>
          </w:tcPr>
          <w:p w14:paraId="55C6552C" w14:textId="3C5B6906" w:rsidR="00AD5B1D" w:rsidRPr="004C47A6" w:rsidRDefault="007060D3" w:rsidP="00601962">
            <w:pPr>
              <w:pStyle w:val="Odlomakpopisa"/>
              <w:spacing w:before="0" w:line="276" w:lineRule="auto"/>
              <w:ind w:left="57"/>
              <w:jc w:val="center"/>
              <w:rPr>
                <w:color w:val="auto"/>
                <w:lang w:val="hr-HR"/>
              </w:rPr>
            </w:pPr>
            <w:r w:rsidRPr="004C47A6">
              <w:rPr>
                <w:color w:val="auto"/>
                <w:lang w:val="hr-HR"/>
              </w:rPr>
              <w:t>Prosinac, 202</w:t>
            </w:r>
            <w:r w:rsidR="00212F03">
              <w:rPr>
                <w:color w:val="auto"/>
                <w:lang w:val="hr-HR"/>
              </w:rPr>
              <w:t>6</w:t>
            </w:r>
            <w:r w:rsidRPr="004C47A6">
              <w:rPr>
                <w:color w:val="auto"/>
                <w:lang w:val="hr-HR"/>
              </w:rPr>
              <w:t>.</w:t>
            </w:r>
          </w:p>
        </w:tc>
        <w:tc>
          <w:tcPr>
            <w:tcW w:w="2367" w:type="dxa"/>
            <w:vAlign w:val="center"/>
          </w:tcPr>
          <w:p w14:paraId="34BE4989" w14:textId="77777777" w:rsidR="00AD5B1D" w:rsidRPr="004C47A6" w:rsidRDefault="00AD5B1D" w:rsidP="00601962">
            <w:pPr>
              <w:pStyle w:val="Odlomakpopisa"/>
              <w:spacing w:before="0" w:line="276" w:lineRule="auto"/>
              <w:ind w:left="57"/>
              <w:jc w:val="center"/>
              <w:rPr>
                <w:color w:val="auto"/>
                <w:lang w:val="hr-HR"/>
              </w:rPr>
            </w:pPr>
            <w:r w:rsidRPr="004C47A6">
              <w:rPr>
                <w:color w:val="auto"/>
                <w:lang w:val="hr-HR"/>
              </w:rPr>
              <w:t>Jedinstveni upravni odjel</w:t>
            </w:r>
          </w:p>
        </w:tc>
        <w:tc>
          <w:tcPr>
            <w:tcW w:w="1840" w:type="dxa"/>
            <w:vAlign w:val="center"/>
          </w:tcPr>
          <w:p w14:paraId="0317CA5D" w14:textId="77777777" w:rsidR="00AD5B1D" w:rsidRPr="004C47A6" w:rsidRDefault="00AD5B1D" w:rsidP="00601962">
            <w:pPr>
              <w:pStyle w:val="Odlomakpopisa"/>
              <w:spacing w:before="0" w:line="276" w:lineRule="auto"/>
              <w:ind w:left="57"/>
              <w:jc w:val="center"/>
              <w:rPr>
                <w:color w:val="auto"/>
                <w:lang w:val="hr-HR"/>
              </w:rPr>
            </w:pPr>
            <w:r w:rsidRPr="004C47A6">
              <w:rPr>
                <w:color w:val="auto"/>
                <w:lang w:val="hr-HR"/>
              </w:rPr>
              <w:t>n/p</w:t>
            </w:r>
          </w:p>
        </w:tc>
      </w:tr>
    </w:tbl>
    <w:p w14:paraId="7EF62059" w14:textId="77777777" w:rsidR="00AD5B1D" w:rsidRPr="004C47A6" w:rsidRDefault="00AD5B1D" w:rsidP="00624BBD">
      <w:pPr>
        <w:shd w:val="clear" w:color="auto" w:fill="FFFFFF" w:themeFill="background1"/>
        <w:spacing w:line="276" w:lineRule="auto"/>
        <w:jc w:val="center"/>
        <w:rPr>
          <w:b/>
          <w:bCs/>
        </w:rPr>
      </w:pPr>
    </w:p>
    <w:p w14:paraId="05075DB0" w14:textId="77777777" w:rsidR="00AD5B1D" w:rsidRPr="004C47A6" w:rsidRDefault="00AD5B1D" w:rsidP="00624BBD">
      <w:pPr>
        <w:shd w:val="clear" w:color="auto" w:fill="FFFFFF" w:themeFill="background1"/>
        <w:spacing w:line="276" w:lineRule="auto"/>
        <w:jc w:val="center"/>
        <w:rPr>
          <w:b/>
          <w:bCs/>
        </w:rPr>
      </w:pPr>
    </w:p>
    <w:p w14:paraId="0B049B03" w14:textId="77777777" w:rsidR="00AD5B1D" w:rsidRPr="004C47A6" w:rsidRDefault="00AD5B1D" w:rsidP="00624BBD">
      <w:pPr>
        <w:shd w:val="clear" w:color="auto" w:fill="FFFFFF" w:themeFill="background1"/>
        <w:spacing w:line="276" w:lineRule="auto"/>
        <w:jc w:val="center"/>
        <w:rPr>
          <w:b/>
          <w:bCs/>
        </w:rPr>
      </w:pPr>
    </w:p>
    <w:p w14:paraId="12D3E1C9" w14:textId="77777777" w:rsidR="00AD5B1D" w:rsidRPr="004C47A6" w:rsidRDefault="00AD5B1D" w:rsidP="00624BBD">
      <w:pPr>
        <w:shd w:val="clear" w:color="auto" w:fill="FFFFFF" w:themeFill="background1"/>
        <w:spacing w:line="276" w:lineRule="auto"/>
        <w:jc w:val="center"/>
        <w:rPr>
          <w:b/>
          <w:bCs/>
        </w:rPr>
      </w:pPr>
    </w:p>
    <w:p w14:paraId="69194F65" w14:textId="77777777" w:rsidR="00AD5B1D" w:rsidRPr="004C47A6" w:rsidRDefault="00AD5B1D" w:rsidP="00624BBD">
      <w:pPr>
        <w:shd w:val="clear" w:color="auto" w:fill="FFFFFF" w:themeFill="background1"/>
        <w:spacing w:line="276" w:lineRule="auto"/>
        <w:jc w:val="center"/>
        <w:rPr>
          <w:b/>
          <w:bCs/>
        </w:rPr>
      </w:pPr>
    </w:p>
    <w:p w14:paraId="41AEFD07" w14:textId="77777777" w:rsidR="00AD5B1D" w:rsidRPr="004C47A6" w:rsidRDefault="00AD5B1D" w:rsidP="00624BBD">
      <w:pPr>
        <w:shd w:val="clear" w:color="auto" w:fill="FFFFFF" w:themeFill="background1"/>
        <w:spacing w:line="276" w:lineRule="auto"/>
        <w:jc w:val="center"/>
        <w:rPr>
          <w:b/>
          <w:bCs/>
        </w:rPr>
      </w:pPr>
    </w:p>
    <w:p w14:paraId="026BD774" w14:textId="77777777" w:rsidR="00AD5B1D" w:rsidRPr="004C47A6" w:rsidRDefault="00AD5B1D" w:rsidP="00624BBD">
      <w:pPr>
        <w:shd w:val="clear" w:color="auto" w:fill="FFFFFF" w:themeFill="background1"/>
        <w:spacing w:line="276" w:lineRule="auto"/>
        <w:jc w:val="center"/>
        <w:rPr>
          <w:b/>
          <w:bCs/>
        </w:rPr>
      </w:pPr>
    </w:p>
    <w:p w14:paraId="5ACD611B" w14:textId="77777777" w:rsidR="00AD5B1D" w:rsidRPr="004C47A6" w:rsidRDefault="00AD5B1D" w:rsidP="00624BBD">
      <w:pPr>
        <w:shd w:val="clear" w:color="auto" w:fill="FFFFFF" w:themeFill="background1"/>
        <w:spacing w:line="276" w:lineRule="auto"/>
        <w:jc w:val="center"/>
        <w:rPr>
          <w:b/>
          <w:bCs/>
        </w:rPr>
      </w:pPr>
    </w:p>
    <w:p w14:paraId="3D13CCC1" w14:textId="77777777" w:rsidR="00AD5B1D" w:rsidRPr="004C47A6" w:rsidRDefault="00AD5B1D" w:rsidP="00624BBD">
      <w:pPr>
        <w:shd w:val="clear" w:color="auto" w:fill="FFFFFF" w:themeFill="background1"/>
        <w:spacing w:line="276" w:lineRule="auto"/>
        <w:jc w:val="center"/>
        <w:rPr>
          <w:b/>
          <w:bCs/>
        </w:rPr>
      </w:pPr>
    </w:p>
    <w:p w14:paraId="70A6B7A0" w14:textId="77777777" w:rsidR="00AD5B1D" w:rsidRPr="004C47A6" w:rsidRDefault="00AD5B1D" w:rsidP="00624BBD">
      <w:pPr>
        <w:shd w:val="clear" w:color="auto" w:fill="FFFFFF" w:themeFill="background1"/>
        <w:spacing w:line="276" w:lineRule="auto"/>
        <w:jc w:val="center"/>
        <w:rPr>
          <w:b/>
          <w:bCs/>
        </w:rPr>
      </w:pPr>
    </w:p>
    <w:p w14:paraId="00F35F53" w14:textId="77777777" w:rsidR="00AD5B1D" w:rsidRPr="004C47A6" w:rsidRDefault="00AD5B1D" w:rsidP="00624BBD">
      <w:pPr>
        <w:shd w:val="clear" w:color="auto" w:fill="FFFFFF" w:themeFill="background1"/>
        <w:spacing w:line="276" w:lineRule="auto"/>
        <w:jc w:val="center"/>
        <w:rPr>
          <w:b/>
          <w:bCs/>
        </w:rPr>
      </w:pPr>
    </w:p>
    <w:p w14:paraId="7C1B9B5F" w14:textId="77777777" w:rsidR="00AD5B1D" w:rsidRPr="004C47A6" w:rsidRDefault="00AD5B1D" w:rsidP="00624BBD">
      <w:pPr>
        <w:shd w:val="clear" w:color="auto" w:fill="FFFFFF" w:themeFill="background1"/>
        <w:spacing w:line="276" w:lineRule="auto"/>
        <w:jc w:val="center"/>
        <w:rPr>
          <w:b/>
          <w:bCs/>
        </w:rPr>
      </w:pPr>
    </w:p>
    <w:p w14:paraId="78DE186E" w14:textId="77777777" w:rsidR="00AD5B1D" w:rsidRPr="004C47A6" w:rsidRDefault="00AD5B1D" w:rsidP="00624BBD">
      <w:pPr>
        <w:shd w:val="clear" w:color="auto" w:fill="FFFFFF" w:themeFill="background1"/>
        <w:spacing w:line="276" w:lineRule="auto"/>
        <w:jc w:val="center"/>
        <w:rPr>
          <w:b/>
          <w:bCs/>
        </w:rPr>
      </w:pPr>
    </w:p>
    <w:p w14:paraId="1A5B6BAB" w14:textId="77777777" w:rsidR="00AD5B1D" w:rsidRPr="004C47A6" w:rsidRDefault="00AD5B1D" w:rsidP="00624BBD">
      <w:pPr>
        <w:shd w:val="clear" w:color="auto" w:fill="FFFFFF" w:themeFill="background1"/>
        <w:spacing w:line="276" w:lineRule="auto"/>
        <w:jc w:val="center"/>
        <w:rPr>
          <w:b/>
          <w:bCs/>
        </w:rPr>
      </w:pPr>
    </w:p>
    <w:p w14:paraId="2C9DEF77" w14:textId="77777777" w:rsidR="00AD5B1D" w:rsidRPr="004C47A6" w:rsidRDefault="00AD5B1D" w:rsidP="00624BBD">
      <w:pPr>
        <w:shd w:val="clear" w:color="auto" w:fill="FFFFFF" w:themeFill="background1"/>
        <w:spacing w:line="276" w:lineRule="auto"/>
        <w:jc w:val="center"/>
        <w:rPr>
          <w:b/>
          <w:bCs/>
        </w:rPr>
      </w:pPr>
    </w:p>
    <w:p w14:paraId="70B7B6DA" w14:textId="77777777" w:rsidR="00AD5B1D" w:rsidRPr="004C47A6" w:rsidRDefault="00AD5B1D" w:rsidP="00624BBD">
      <w:pPr>
        <w:shd w:val="clear" w:color="auto" w:fill="FFFFFF" w:themeFill="background1"/>
        <w:spacing w:line="276" w:lineRule="auto"/>
        <w:jc w:val="center"/>
        <w:rPr>
          <w:b/>
          <w:bCs/>
        </w:rPr>
      </w:pPr>
    </w:p>
    <w:p w14:paraId="2DEA9D37" w14:textId="77777777" w:rsidR="00AD5B1D" w:rsidRPr="004C47A6" w:rsidRDefault="00AD5B1D" w:rsidP="00624BBD">
      <w:pPr>
        <w:shd w:val="clear" w:color="auto" w:fill="FFFFFF" w:themeFill="background1"/>
        <w:spacing w:line="276" w:lineRule="auto"/>
        <w:jc w:val="center"/>
        <w:rPr>
          <w:b/>
          <w:bCs/>
        </w:rPr>
      </w:pPr>
    </w:p>
    <w:p w14:paraId="797D8889" w14:textId="77777777" w:rsidR="00AD5B1D" w:rsidRPr="004C47A6" w:rsidRDefault="00AD5B1D" w:rsidP="00624BBD">
      <w:pPr>
        <w:shd w:val="clear" w:color="auto" w:fill="FFFFFF" w:themeFill="background1"/>
        <w:spacing w:line="276" w:lineRule="auto"/>
        <w:jc w:val="center"/>
        <w:rPr>
          <w:b/>
          <w:bCs/>
        </w:rPr>
      </w:pPr>
    </w:p>
    <w:p w14:paraId="784561EE" w14:textId="77777777" w:rsidR="00AD5B1D" w:rsidRPr="004C47A6" w:rsidRDefault="00AD5B1D" w:rsidP="00624BBD">
      <w:pPr>
        <w:shd w:val="clear" w:color="auto" w:fill="FFFFFF" w:themeFill="background1"/>
        <w:spacing w:line="276" w:lineRule="auto"/>
        <w:jc w:val="center"/>
        <w:rPr>
          <w:b/>
          <w:bCs/>
        </w:rPr>
      </w:pPr>
    </w:p>
    <w:p w14:paraId="38FB6F8A" w14:textId="77777777" w:rsidR="00AD5B1D" w:rsidRPr="004C47A6" w:rsidRDefault="00AD5B1D" w:rsidP="00624BBD">
      <w:pPr>
        <w:shd w:val="clear" w:color="auto" w:fill="FFFFFF" w:themeFill="background1"/>
        <w:spacing w:line="276" w:lineRule="auto"/>
        <w:jc w:val="center"/>
        <w:rPr>
          <w:b/>
          <w:bCs/>
        </w:rPr>
      </w:pPr>
    </w:p>
    <w:p w14:paraId="2042EE92" w14:textId="77777777" w:rsidR="00AD5B1D" w:rsidRPr="004C47A6" w:rsidRDefault="00AD5B1D" w:rsidP="00624BBD">
      <w:pPr>
        <w:shd w:val="clear" w:color="auto" w:fill="FFFFFF" w:themeFill="background1"/>
        <w:spacing w:line="276" w:lineRule="auto"/>
        <w:jc w:val="center"/>
        <w:rPr>
          <w:b/>
          <w:bCs/>
        </w:rPr>
      </w:pPr>
    </w:p>
    <w:p w14:paraId="6B0A832E" w14:textId="77777777" w:rsidR="00AD5B1D" w:rsidRPr="004C47A6" w:rsidRDefault="00AD5B1D" w:rsidP="00624BBD">
      <w:pPr>
        <w:shd w:val="clear" w:color="auto" w:fill="FFFFFF" w:themeFill="background1"/>
        <w:spacing w:line="276" w:lineRule="auto"/>
        <w:jc w:val="center"/>
        <w:rPr>
          <w:b/>
          <w:bCs/>
        </w:rPr>
      </w:pPr>
    </w:p>
    <w:p w14:paraId="6E6AC6A6" w14:textId="77777777" w:rsidR="00AD5B1D" w:rsidRPr="004C47A6" w:rsidRDefault="00AD5B1D" w:rsidP="00624BBD">
      <w:pPr>
        <w:shd w:val="clear" w:color="auto" w:fill="FFFFFF" w:themeFill="background1"/>
        <w:spacing w:line="276" w:lineRule="auto"/>
        <w:jc w:val="center"/>
        <w:rPr>
          <w:b/>
          <w:bCs/>
        </w:rPr>
      </w:pPr>
    </w:p>
    <w:p w14:paraId="2D764C6E" w14:textId="1E011379" w:rsidR="002468DB" w:rsidRPr="004C47A6" w:rsidRDefault="002468DB" w:rsidP="00624BBD">
      <w:pPr>
        <w:shd w:val="clear" w:color="auto" w:fill="DEEAF6" w:themeFill="accent5" w:themeFillTint="33"/>
        <w:spacing w:line="276" w:lineRule="auto"/>
        <w:jc w:val="center"/>
        <w:rPr>
          <w:b/>
          <w:bCs/>
          <w:color w:val="2F5496" w:themeColor="accent1" w:themeShade="BF"/>
        </w:rPr>
      </w:pPr>
      <w:r w:rsidRPr="004C47A6">
        <w:rPr>
          <w:b/>
          <w:bCs/>
          <w:color w:val="2F5496" w:themeColor="accent1" w:themeShade="BF"/>
        </w:rPr>
        <w:lastRenderedPageBreak/>
        <w:t>PODZAHTJEV 8. 3. PRAĆENJE I MJERENJE UČINAKA U PODRUČJU DRUŠTVENE ODGOVORNOSTI</w:t>
      </w:r>
    </w:p>
    <w:p w14:paraId="2E5EE104" w14:textId="77777777" w:rsidR="002468DB" w:rsidRPr="004C47A6" w:rsidRDefault="002468DB" w:rsidP="00624BBD">
      <w:pPr>
        <w:spacing w:line="276" w:lineRule="auto"/>
        <w:jc w:val="center"/>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828"/>
        <w:gridCol w:w="3402"/>
        <w:gridCol w:w="1559"/>
        <w:gridCol w:w="1417"/>
        <w:gridCol w:w="3686"/>
      </w:tblGrid>
      <w:tr w:rsidR="002468DB" w:rsidRPr="004C47A6" w14:paraId="490E0BD7" w14:textId="77777777" w:rsidTr="0017191A">
        <w:tc>
          <w:tcPr>
            <w:tcW w:w="3828" w:type="dxa"/>
            <w:shd w:val="clear" w:color="auto" w:fill="DEEAF6" w:themeFill="accent5" w:themeFillTint="33"/>
            <w:vAlign w:val="center"/>
          </w:tcPr>
          <w:p w14:paraId="08EB341E" w14:textId="77777777" w:rsidR="002468DB" w:rsidRPr="004C47A6" w:rsidRDefault="002468DB" w:rsidP="00624BBD">
            <w:pPr>
              <w:spacing w:before="0" w:line="276" w:lineRule="auto"/>
              <w:jc w:val="center"/>
              <w:rPr>
                <w:color w:val="2F5496" w:themeColor="accent1" w:themeShade="BF"/>
                <w:lang w:val="hr-HR"/>
              </w:rPr>
            </w:pPr>
            <w:r w:rsidRPr="004C47A6">
              <w:rPr>
                <w:color w:val="2F5496" w:themeColor="accent1" w:themeShade="BF"/>
                <w:lang w:val="hr-HR"/>
              </w:rPr>
              <w:t>Mjere iz PP i ciljevi iz djelokruga rada</w:t>
            </w:r>
          </w:p>
        </w:tc>
        <w:tc>
          <w:tcPr>
            <w:tcW w:w="3402" w:type="dxa"/>
            <w:shd w:val="clear" w:color="auto" w:fill="DEEAF6" w:themeFill="accent5" w:themeFillTint="33"/>
            <w:vAlign w:val="center"/>
          </w:tcPr>
          <w:p w14:paraId="7020EF2F" w14:textId="3C25C483" w:rsidR="002468DB" w:rsidRPr="004C47A6" w:rsidRDefault="002468DB" w:rsidP="005E5A8E">
            <w:pPr>
              <w:spacing w:before="0" w:line="276" w:lineRule="auto"/>
              <w:jc w:val="center"/>
              <w:rPr>
                <w:color w:val="2F5496" w:themeColor="accent1" w:themeShade="BF"/>
                <w:lang w:val="hr-HR"/>
              </w:rPr>
            </w:pPr>
            <w:r w:rsidRPr="004C47A6">
              <w:rPr>
                <w:color w:val="2F5496" w:themeColor="accent1" w:themeShade="BF"/>
                <w:lang w:val="hr-HR"/>
              </w:rPr>
              <w:t>Pokazatelj(i) (ishod, rezultat)</w:t>
            </w:r>
          </w:p>
        </w:tc>
        <w:tc>
          <w:tcPr>
            <w:tcW w:w="1559" w:type="dxa"/>
            <w:shd w:val="clear" w:color="auto" w:fill="DEEAF6" w:themeFill="accent5" w:themeFillTint="33"/>
            <w:vAlign w:val="center"/>
          </w:tcPr>
          <w:p w14:paraId="3A84BF68" w14:textId="77777777" w:rsidR="002468DB" w:rsidRPr="004C47A6" w:rsidRDefault="002468DB"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Trenutačna vrijednost pokazatelja</w:t>
            </w:r>
          </w:p>
        </w:tc>
        <w:tc>
          <w:tcPr>
            <w:tcW w:w="1417" w:type="dxa"/>
            <w:shd w:val="clear" w:color="auto" w:fill="DEEAF6" w:themeFill="accent5" w:themeFillTint="33"/>
            <w:vAlign w:val="center"/>
          </w:tcPr>
          <w:p w14:paraId="11AFD0D3" w14:textId="77777777" w:rsidR="002468DB" w:rsidRPr="004C47A6" w:rsidRDefault="002468DB"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Planirana</w:t>
            </w:r>
          </w:p>
          <w:p w14:paraId="20EAF28A" w14:textId="77777777" w:rsidR="002468DB" w:rsidRPr="004C47A6" w:rsidRDefault="002468DB"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vrijednost pokazatelja</w:t>
            </w:r>
          </w:p>
        </w:tc>
        <w:tc>
          <w:tcPr>
            <w:tcW w:w="3686" w:type="dxa"/>
            <w:shd w:val="clear" w:color="auto" w:fill="DEEAF6" w:themeFill="accent5" w:themeFillTint="33"/>
            <w:vAlign w:val="center"/>
          </w:tcPr>
          <w:p w14:paraId="70676156" w14:textId="77777777" w:rsidR="002468DB" w:rsidRPr="004C47A6" w:rsidRDefault="002468DB"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Referenca</w:t>
            </w:r>
          </w:p>
        </w:tc>
      </w:tr>
      <w:tr w:rsidR="002468DB" w:rsidRPr="004C47A6" w14:paraId="0D4542E8" w14:textId="77777777" w:rsidTr="0017191A">
        <w:trPr>
          <w:trHeight w:val="1602"/>
        </w:trPr>
        <w:tc>
          <w:tcPr>
            <w:tcW w:w="3828" w:type="dxa"/>
            <w:vAlign w:val="center"/>
          </w:tcPr>
          <w:p w14:paraId="3AE90AA7" w14:textId="3AF78ABB" w:rsidR="002468DB" w:rsidRPr="004C47A6" w:rsidRDefault="002468DB" w:rsidP="00624BBD">
            <w:pPr>
              <w:spacing w:before="0" w:line="276" w:lineRule="auto"/>
              <w:jc w:val="center"/>
              <w:rPr>
                <w:i/>
                <w:iCs/>
                <w:color w:val="auto"/>
                <w:lang w:val="hr-HR"/>
              </w:rPr>
            </w:pPr>
            <w:bookmarkStart w:id="15" w:name="_Hlk208759729"/>
            <w:r w:rsidRPr="004C47A6">
              <w:rPr>
                <w:i/>
                <w:iCs/>
                <w:color w:val="auto"/>
                <w:lang w:val="hr-HR"/>
              </w:rPr>
              <w:t>Unaprjeđenje funkcionalnosti i održivosti lokalne i područne (regionalne) samouprave</w:t>
            </w:r>
          </w:p>
        </w:tc>
        <w:tc>
          <w:tcPr>
            <w:tcW w:w="3402" w:type="dxa"/>
            <w:vAlign w:val="center"/>
          </w:tcPr>
          <w:p w14:paraId="194A7074" w14:textId="5F651022" w:rsidR="002468DB" w:rsidRPr="004C47A6" w:rsidRDefault="002468DB" w:rsidP="00624BBD">
            <w:pPr>
              <w:spacing w:before="0" w:line="276" w:lineRule="auto"/>
              <w:jc w:val="center"/>
              <w:rPr>
                <w:color w:val="auto"/>
                <w:lang w:val="hr-HR"/>
              </w:rPr>
            </w:pPr>
            <w:r w:rsidRPr="004C47A6">
              <w:rPr>
                <w:color w:val="auto"/>
                <w:lang w:val="hr-HR"/>
              </w:rPr>
              <w:t>Jedinica je uključena u zajedničko obavlja</w:t>
            </w:r>
            <w:r w:rsidR="00AD5B1D" w:rsidRPr="004C47A6">
              <w:rPr>
                <w:color w:val="auto"/>
                <w:lang w:val="hr-HR"/>
              </w:rPr>
              <w:t>n</w:t>
            </w:r>
            <w:r w:rsidRPr="004C47A6">
              <w:rPr>
                <w:color w:val="auto"/>
                <w:lang w:val="hr-HR"/>
              </w:rPr>
              <w:t>je poslova lokalne samouprave</w:t>
            </w:r>
          </w:p>
        </w:tc>
        <w:tc>
          <w:tcPr>
            <w:tcW w:w="1559" w:type="dxa"/>
            <w:vAlign w:val="center"/>
          </w:tcPr>
          <w:p w14:paraId="57C8C611" w14:textId="77777777" w:rsidR="002468DB" w:rsidRPr="00043DBD" w:rsidRDefault="002468DB" w:rsidP="00624BBD">
            <w:pPr>
              <w:spacing w:before="0" w:line="276" w:lineRule="auto"/>
              <w:jc w:val="center"/>
              <w:rPr>
                <w:color w:val="auto"/>
                <w:lang w:val="hr-HR"/>
              </w:rPr>
            </w:pPr>
            <w:r w:rsidRPr="00043DBD">
              <w:rPr>
                <w:color w:val="auto"/>
                <w:lang w:val="hr-HR"/>
              </w:rPr>
              <w:t>Nema podataka</w:t>
            </w:r>
          </w:p>
        </w:tc>
        <w:tc>
          <w:tcPr>
            <w:tcW w:w="1417" w:type="dxa"/>
            <w:vAlign w:val="center"/>
          </w:tcPr>
          <w:p w14:paraId="4C634F4B" w14:textId="12CC3427" w:rsidR="002468DB" w:rsidRPr="004C47A6" w:rsidRDefault="002468DB" w:rsidP="00624BBD">
            <w:pPr>
              <w:pStyle w:val="Odlomakpopisa"/>
              <w:spacing w:before="0" w:line="276" w:lineRule="auto"/>
              <w:ind w:left="57"/>
              <w:jc w:val="center"/>
              <w:rPr>
                <w:color w:val="auto"/>
                <w:lang w:val="hr-HR"/>
              </w:rPr>
            </w:pPr>
            <w:r w:rsidRPr="004C47A6">
              <w:rPr>
                <w:color w:val="auto"/>
                <w:lang w:val="hr-HR"/>
              </w:rPr>
              <w:t>DA (2026.)</w:t>
            </w:r>
          </w:p>
        </w:tc>
        <w:tc>
          <w:tcPr>
            <w:tcW w:w="3686" w:type="dxa"/>
            <w:vAlign w:val="center"/>
          </w:tcPr>
          <w:p w14:paraId="448068E7" w14:textId="20C7621B" w:rsidR="002468DB" w:rsidRPr="004C47A6" w:rsidRDefault="002468DB" w:rsidP="00624BBD">
            <w:pPr>
              <w:spacing w:before="0" w:line="276" w:lineRule="auto"/>
              <w:jc w:val="center"/>
              <w:rPr>
                <w:color w:val="auto"/>
                <w:lang w:val="hr-HR"/>
              </w:rPr>
            </w:pPr>
            <w:r w:rsidRPr="004C47A6">
              <w:rPr>
                <w:color w:val="auto"/>
                <w:lang w:val="hr-HR"/>
              </w:rPr>
              <w:t>Nacionalni plan za razvoj javne uprave 2022.-2027. – Prilog 2. Nacionalni plan opravka i otpornosti 2021.2026 – pokazatelj 175</w:t>
            </w:r>
          </w:p>
        </w:tc>
      </w:tr>
      <w:tr w:rsidR="002468DB" w:rsidRPr="004C47A6" w14:paraId="2D0F4C8A" w14:textId="77777777" w:rsidTr="0017191A">
        <w:trPr>
          <w:trHeight w:val="1790"/>
        </w:trPr>
        <w:tc>
          <w:tcPr>
            <w:tcW w:w="3828" w:type="dxa"/>
            <w:vAlign w:val="center"/>
          </w:tcPr>
          <w:p w14:paraId="33D34C76" w14:textId="103B8489" w:rsidR="002468DB" w:rsidRPr="004C47A6" w:rsidRDefault="002468DB" w:rsidP="00624BBD">
            <w:pPr>
              <w:spacing w:before="0" w:line="276" w:lineRule="auto"/>
              <w:jc w:val="center"/>
              <w:rPr>
                <w:i/>
                <w:iCs/>
                <w:color w:val="auto"/>
                <w:lang w:val="hr-HR"/>
              </w:rPr>
            </w:pPr>
            <w:r w:rsidRPr="004C47A6">
              <w:rPr>
                <w:i/>
                <w:iCs/>
                <w:color w:val="auto"/>
                <w:lang w:val="hr-HR"/>
              </w:rPr>
              <w:t>Povećanje sigurnosti opskrbe energijom, održivost energetske opskrbe, povećanje dostupnosti energije i smanjenje energetske ovisnosti</w:t>
            </w:r>
          </w:p>
        </w:tc>
        <w:tc>
          <w:tcPr>
            <w:tcW w:w="3402" w:type="dxa"/>
            <w:vAlign w:val="center"/>
          </w:tcPr>
          <w:p w14:paraId="60A02EDD" w14:textId="7E04554B" w:rsidR="002468DB" w:rsidRPr="004C47A6" w:rsidRDefault="002468DB" w:rsidP="00624BBD">
            <w:pPr>
              <w:spacing w:before="0" w:line="276" w:lineRule="auto"/>
              <w:jc w:val="center"/>
              <w:rPr>
                <w:color w:val="auto"/>
                <w:lang w:val="hr-HR"/>
              </w:rPr>
            </w:pPr>
            <w:r w:rsidRPr="004C47A6">
              <w:rPr>
                <w:color w:val="auto"/>
                <w:lang w:val="hr-HR"/>
              </w:rPr>
              <w:t>Ukupna potrošnja energije (el.energija, toplinska energija) u kWh u godini; - Od toga: potrošnja električne energije u kWh u godini</w:t>
            </w:r>
          </w:p>
        </w:tc>
        <w:tc>
          <w:tcPr>
            <w:tcW w:w="1559" w:type="dxa"/>
            <w:vAlign w:val="center"/>
          </w:tcPr>
          <w:p w14:paraId="7C32CDF7" w14:textId="0087883A" w:rsidR="002468DB" w:rsidRPr="00043DBD" w:rsidRDefault="002468DB" w:rsidP="00624BBD">
            <w:pPr>
              <w:spacing w:before="0" w:line="276" w:lineRule="auto"/>
              <w:jc w:val="center"/>
              <w:rPr>
                <w:color w:val="auto"/>
                <w:lang w:val="hr-HR"/>
              </w:rPr>
            </w:pPr>
            <w:r w:rsidRPr="00043DBD">
              <w:rPr>
                <w:color w:val="auto"/>
                <w:lang w:val="hr-HR"/>
              </w:rPr>
              <w:t>Nema podataka</w:t>
            </w:r>
          </w:p>
        </w:tc>
        <w:tc>
          <w:tcPr>
            <w:tcW w:w="1417" w:type="dxa"/>
            <w:vAlign w:val="center"/>
          </w:tcPr>
          <w:p w14:paraId="60F2AF9B" w14:textId="2D409ED2" w:rsidR="002468DB" w:rsidRPr="004C47A6" w:rsidRDefault="002468DB" w:rsidP="00624BBD">
            <w:pPr>
              <w:pStyle w:val="Odlomakpopisa"/>
              <w:spacing w:before="0" w:line="276" w:lineRule="auto"/>
              <w:ind w:left="0"/>
              <w:jc w:val="center"/>
              <w:rPr>
                <w:color w:val="auto"/>
                <w:lang w:val="hr-HR"/>
              </w:rPr>
            </w:pPr>
            <w:r w:rsidRPr="004C47A6">
              <w:rPr>
                <w:color w:val="auto"/>
                <w:lang w:val="hr-HR"/>
              </w:rPr>
              <w:t>Nema podataka</w:t>
            </w:r>
          </w:p>
        </w:tc>
        <w:tc>
          <w:tcPr>
            <w:tcW w:w="3686" w:type="dxa"/>
            <w:vAlign w:val="center"/>
          </w:tcPr>
          <w:p w14:paraId="5947A845" w14:textId="26191353" w:rsidR="002468DB" w:rsidRPr="004C47A6" w:rsidRDefault="002468DB" w:rsidP="00624BBD">
            <w:pPr>
              <w:spacing w:before="0" w:line="276" w:lineRule="auto"/>
              <w:jc w:val="center"/>
              <w:rPr>
                <w:color w:val="auto"/>
                <w:lang w:val="hr-HR"/>
              </w:rPr>
            </w:pPr>
            <w:r w:rsidRPr="004C47A6">
              <w:rPr>
                <w:color w:val="auto"/>
                <w:lang w:val="hr-HR"/>
              </w:rPr>
              <w:t>Strategija niskougljičnog razvoja Republike Hrvatske do 2030. s pogledom na 2050. godinu</w:t>
            </w:r>
          </w:p>
        </w:tc>
      </w:tr>
      <w:tr w:rsidR="00B506F6" w:rsidRPr="004C47A6" w14:paraId="05347E01" w14:textId="77777777" w:rsidTr="0017191A">
        <w:trPr>
          <w:trHeight w:val="1790"/>
        </w:trPr>
        <w:tc>
          <w:tcPr>
            <w:tcW w:w="3828" w:type="dxa"/>
            <w:vAlign w:val="center"/>
          </w:tcPr>
          <w:p w14:paraId="3C92A6A6" w14:textId="0E72397B" w:rsidR="00B506F6" w:rsidRPr="004C47A6" w:rsidRDefault="00B506F6" w:rsidP="00624BBD">
            <w:pPr>
              <w:spacing w:line="276" w:lineRule="auto"/>
              <w:jc w:val="center"/>
              <w:rPr>
                <w:i/>
                <w:iCs/>
                <w:lang w:val="hr-HR"/>
              </w:rPr>
            </w:pPr>
            <w:r w:rsidRPr="004C47A6">
              <w:rPr>
                <w:i/>
                <w:iCs/>
                <w:color w:val="auto"/>
                <w:lang w:val="hr-HR"/>
              </w:rPr>
              <w:t>Obveza RH prema međunarodnim sporazumima, u okviru politike Europske unije, kao doprinos globalnim UN ciljevima</w:t>
            </w:r>
          </w:p>
        </w:tc>
        <w:tc>
          <w:tcPr>
            <w:tcW w:w="3402" w:type="dxa"/>
            <w:vAlign w:val="center"/>
          </w:tcPr>
          <w:p w14:paraId="610FFCFA" w14:textId="183667F4" w:rsidR="00B506F6" w:rsidRPr="004C47A6" w:rsidRDefault="00B506F6" w:rsidP="00624BBD">
            <w:pPr>
              <w:spacing w:line="276" w:lineRule="auto"/>
              <w:jc w:val="center"/>
              <w:rPr>
                <w:lang w:val="hr-HR"/>
              </w:rPr>
            </w:pPr>
            <w:r w:rsidRPr="004C47A6">
              <w:rPr>
                <w:color w:val="auto"/>
                <w:lang w:val="hr-HR"/>
              </w:rPr>
              <w:t>Stopa recikliranja komunalnog otpada</w:t>
            </w:r>
          </w:p>
        </w:tc>
        <w:tc>
          <w:tcPr>
            <w:tcW w:w="1559" w:type="dxa"/>
            <w:vAlign w:val="center"/>
          </w:tcPr>
          <w:p w14:paraId="3D68F862" w14:textId="303EC86E" w:rsidR="00B506F6" w:rsidRPr="00043DBD" w:rsidRDefault="00344C3C" w:rsidP="00624BBD">
            <w:pPr>
              <w:spacing w:line="276" w:lineRule="auto"/>
              <w:jc w:val="center"/>
              <w:rPr>
                <w:lang w:val="hr-HR"/>
              </w:rPr>
            </w:pPr>
            <w:r w:rsidRPr="00043DBD">
              <w:rPr>
                <w:color w:val="auto"/>
                <w:lang w:val="hr-HR"/>
              </w:rPr>
              <w:t>Nema podataka</w:t>
            </w:r>
          </w:p>
        </w:tc>
        <w:tc>
          <w:tcPr>
            <w:tcW w:w="1417" w:type="dxa"/>
            <w:vAlign w:val="center"/>
          </w:tcPr>
          <w:p w14:paraId="7F0DA136" w14:textId="6998DAB0" w:rsidR="00B506F6" w:rsidRPr="004C47A6" w:rsidRDefault="00B506F6" w:rsidP="00B506F6">
            <w:pPr>
              <w:pStyle w:val="Odlomakpopisa"/>
              <w:spacing w:before="0" w:line="276" w:lineRule="auto"/>
              <w:ind w:left="0"/>
              <w:jc w:val="center"/>
              <w:rPr>
                <w:lang w:val="hr-HR"/>
              </w:rPr>
            </w:pPr>
            <w:r w:rsidRPr="004C47A6">
              <w:rPr>
                <w:color w:val="auto"/>
                <w:lang w:val="hr-HR"/>
              </w:rPr>
              <w:t>TJU samostalno definira ciljnu vrijednost</w:t>
            </w:r>
          </w:p>
        </w:tc>
        <w:tc>
          <w:tcPr>
            <w:tcW w:w="3686" w:type="dxa"/>
            <w:vAlign w:val="center"/>
          </w:tcPr>
          <w:p w14:paraId="48EE9E1C" w14:textId="0AFAD9CC" w:rsidR="00B506F6" w:rsidRPr="004C47A6" w:rsidRDefault="00B506F6" w:rsidP="00B506F6">
            <w:pPr>
              <w:spacing w:before="0" w:line="276" w:lineRule="auto"/>
              <w:jc w:val="center"/>
              <w:rPr>
                <w:lang w:val="hr-HR"/>
              </w:rPr>
            </w:pPr>
            <w:r w:rsidRPr="004C47A6">
              <w:rPr>
                <w:color w:val="auto"/>
                <w:lang w:val="hr-HR"/>
              </w:rPr>
              <w:t>Strategija niskougljičnog razvoja Republike Hrvatske do 2030. s pogledom na 2050. godinu</w:t>
            </w:r>
          </w:p>
        </w:tc>
      </w:tr>
      <w:bookmarkEnd w:id="14"/>
      <w:tr w:rsidR="002468DB" w:rsidRPr="004C47A6" w14:paraId="227611BC" w14:textId="77777777" w:rsidTr="0017191A">
        <w:trPr>
          <w:trHeight w:val="1602"/>
        </w:trPr>
        <w:tc>
          <w:tcPr>
            <w:tcW w:w="3828" w:type="dxa"/>
            <w:vAlign w:val="center"/>
          </w:tcPr>
          <w:p w14:paraId="74BB6091" w14:textId="20554604" w:rsidR="002468DB" w:rsidRPr="004C47A6" w:rsidRDefault="002468DB" w:rsidP="00624BBD">
            <w:pPr>
              <w:spacing w:before="0" w:line="276" w:lineRule="auto"/>
              <w:jc w:val="center"/>
              <w:rPr>
                <w:i/>
                <w:iCs/>
                <w:color w:val="auto"/>
                <w:lang w:val="hr-HR"/>
              </w:rPr>
            </w:pPr>
            <w:r w:rsidRPr="004C47A6">
              <w:rPr>
                <w:i/>
                <w:iCs/>
                <w:color w:val="auto"/>
                <w:lang w:val="hr-HR"/>
              </w:rPr>
              <w:t>Provedba Direktive o EE opremi (EU) 2012/19/EC</w:t>
            </w:r>
          </w:p>
        </w:tc>
        <w:tc>
          <w:tcPr>
            <w:tcW w:w="3402" w:type="dxa"/>
            <w:vAlign w:val="center"/>
          </w:tcPr>
          <w:p w14:paraId="53749F5F" w14:textId="61AB1D4C" w:rsidR="002468DB" w:rsidRPr="004C47A6" w:rsidRDefault="002468DB" w:rsidP="00624BBD">
            <w:pPr>
              <w:spacing w:before="0" w:line="276" w:lineRule="auto"/>
              <w:jc w:val="center"/>
              <w:rPr>
                <w:color w:val="auto"/>
                <w:lang w:val="hr-HR"/>
              </w:rPr>
            </w:pPr>
            <w:r w:rsidRPr="004C47A6">
              <w:rPr>
                <w:color w:val="auto"/>
                <w:lang w:val="hr-HR"/>
              </w:rPr>
              <w:t>Godišnja stopa odvojenog sakupljanja otpadne električne i elektroničke opreme</w:t>
            </w:r>
          </w:p>
        </w:tc>
        <w:tc>
          <w:tcPr>
            <w:tcW w:w="1559" w:type="dxa"/>
            <w:vAlign w:val="center"/>
          </w:tcPr>
          <w:p w14:paraId="3C12F3BA" w14:textId="77777777" w:rsidR="002468DB" w:rsidRPr="00043DBD" w:rsidRDefault="002468DB" w:rsidP="00624BBD">
            <w:pPr>
              <w:spacing w:before="0" w:line="276" w:lineRule="auto"/>
              <w:jc w:val="center"/>
              <w:rPr>
                <w:color w:val="auto"/>
                <w:lang w:val="hr-HR"/>
              </w:rPr>
            </w:pPr>
            <w:r w:rsidRPr="00043DBD">
              <w:rPr>
                <w:color w:val="auto"/>
                <w:lang w:val="hr-HR"/>
              </w:rPr>
              <w:t>Nema podataka</w:t>
            </w:r>
          </w:p>
        </w:tc>
        <w:tc>
          <w:tcPr>
            <w:tcW w:w="1417" w:type="dxa"/>
            <w:vAlign w:val="center"/>
          </w:tcPr>
          <w:p w14:paraId="3E1CF5D8" w14:textId="5D75F096" w:rsidR="002468DB" w:rsidRPr="004C47A6" w:rsidRDefault="002468DB" w:rsidP="00624BBD">
            <w:pPr>
              <w:pStyle w:val="Odlomakpopisa"/>
              <w:spacing w:before="0" w:line="276" w:lineRule="auto"/>
              <w:ind w:left="57"/>
              <w:jc w:val="center"/>
              <w:rPr>
                <w:color w:val="auto"/>
                <w:lang w:val="hr-HR"/>
              </w:rPr>
            </w:pPr>
            <w:r w:rsidRPr="004C47A6">
              <w:rPr>
                <w:color w:val="auto"/>
                <w:lang w:val="hr-HR"/>
              </w:rPr>
              <w:t>&gt;88% (2028.)</w:t>
            </w:r>
          </w:p>
        </w:tc>
        <w:tc>
          <w:tcPr>
            <w:tcW w:w="3686" w:type="dxa"/>
            <w:vAlign w:val="center"/>
          </w:tcPr>
          <w:p w14:paraId="7810400C" w14:textId="54A73510" w:rsidR="002468DB" w:rsidRPr="004C47A6" w:rsidRDefault="002468DB" w:rsidP="00624BBD">
            <w:pPr>
              <w:spacing w:before="0" w:line="276" w:lineRule="auto"/>
              <w:jc w:val="center"/>
              <w:rPr>
                <w:color w:val="auto"/>
                <w:lang w:val="hr-HR"/>
              </w:rPr>
            </w:pPr>
            <w:r w:rsidRPr="004C47A6">
              <w:rPr>
                <w:color w:val="auto"/>
                <w:lang w:val="hr-HR"/>
              </w:rPr>
              <w:t>Plan gospodarenja otpadom Republike Hrvatske za razdoblje 2023. – 2028. godine</w:t>
            </w:r>
          </w:p>
        </w:tc>
      </w:tr>
      <w:bookmarkEnd w:id="15"/>
      <w:tr w:rsidR="002468DB" w:rsidRPr="004C47A6" w14:paraId="553D76DB" w14:textId="77777777" w:rsidTr="0017191A">
        <w:trPr>
          <w:trHeight w:val="1790"/>
        </w:trPr>
        <w:tc>
          <w:tcPr>
            <w:tcW w:w="3828" w:type="dxa"/>
            <w:vAlign w:val="center"/>
          </w:tcPr>
          <w:p w14:paraId="26931910" w14:textId="10140AA4" w:rsidR="002468DB" w:rsidRPr="004C47A6" w:rsidRDefault="002468DB" w:rsidP="00624BBD">
            <w:pPr>
              <w:spacing w:before="0" w:line="276" w:lineRule="auto"/>
              <w:jc w:val="center"/>
              <w:rPr>
                <w:i/>
                <w:iCs/>
                <w:color w:val="auto"/>
                <w:lang w:val="hr-HR"/>
              </w:rPr>
            </w:pPr>
            <w:r w:rsidRPr="004C47A6">
              <w:rPr>
                <w:i/>
                <w:iCs/>
                <w:color w:val="auto"/>
                <w:lang w:val="hr-HR"/>
              </w:rPr>
              <w:lastRenderedPageBreak/>
              <w:t>Oporabiti recikliranjem i pripremom za ponovnu uporabu i popravkom</w:t>
            </w:r>
          </w:p>
        </w:tc>
        <w:tc>
          <w:tcPr>
            <w:tcW w:w="3402" w:type="dxa"/>
            <w:vAlign w:val="center"/>
          </w:tcPr>
          <w:p w14:paraId="74354464" w14:textId="516A9D5A" w:rsidR="002468DB" w:rsidRPr="004C47A6" w:rsidRDefault="002468DB" w:rsidP="00624BBD">
            <w:pPr>
              <w:spacing w:before="0" w:line="276" w:lineRule="auto"/>
              <w:jc w:val="center"/>
              <w:rPr>
                <w:color w:val="auto"/>
                <w:lang w:val="hr-HR"/>
              </w:rPr>
            </w:pPr>
            <w:r w:rsidRPr="004C47A6">
              <w:rPr>
                <w:color w:val="auto"/>
                <w:lang w:val="hr-HR"/>
              </w:rPr>
              <w:t>Udio komunalnog otpada do 2035. godine</w:t>
            </w:r>
          </w:p>
        </w:tc>
        <w:tc>
          <w:tcPr>
            <w:tcW w:w="1559" w:type="dxa"/>
            <w:vAlign w:val="center"/>
          </w:tcPr>
          <w:p w14:paraId="3A8D9867" w14:textId="77777777" w:rsidR="002468DB" w:rsidRPr="00C02145" w:rsidRDefault="002468DB" w:rsidP="00624BBD">
            <w:pPr>
              <w:spacing w:before="0" w:line="276" w:lineRule="auto"/>
              <w:jc w:val="center"/>
              <w:rPr>
                <w:color w:val="auto"/>
                <w:highlight w:val="yellow"/>
                <w:lang w:val="hr-HR"/>
              </w:rPr>
            </w:pPr>
            <w:r w:rsidRPr="00043DBD">
              <w:rPr>
                <w:color w:val="auto"/>
                <w:lang w:val="hr-HR"/>
              </w:rPr>
              <w:t>Nema podataka</w:t>
            </w:r>
          </w:p>
        </w:tc>
        <w:tc>
          <w:tcPr>
            <w:tcW w:w="1417" w:type="dxa"/>
            <w:vAlign w:val="center"/>
          </w:tcPr>
          <w:p w14:paraId="651C8CCB" w14:textId="65C723C3" w:rsidR="002468DB" w:rsidRPr="004C47A6" w:rsidRDefault="002468DB" w:rsidP="00624BBD">
            <w:pPr>
              <w:pStyle w:val="Odlomakpopisa"/>
              <w:spacing w:before="0" w:line="276" w:lineRule="auto"/>
              <w:ind w:left="0"/>
              <w:jc w:val="center"/>
              <w:rPr>
                <w:color w:val="auto"/>
                <w:lang w:val="hr-HR"/>
              </w:rPr>
            </w:pPr>
            <w:r w:rsidRPr="004C47A6">
              <w:rPr>
                <w:color w:val="auto"/>
                <w:lang w:val="hr-HR"/>
              </w:rPr>
              <w:t>&lt;35% (2028.)</w:t>
            </w:r>
          </w:p>
        </w:tc>
        <w:tc>
          <w:tcPr>
            <w:tcW w:w="3686" w:type="dxa"/>
            <w:vAlign w:val="center"/>
          </w:tcPr>
          <w:p w14:paraId="13523EBC" w14:textId="5BE2A776" w:rsidR="002468DB" w:rsidRPr="004C47A6" w:rsidRDefault="002468DB" w:rsidP="00624BBD">
            <w:pPr>
              <w:spacing w:before="0" w:line="276" w:lineRule="auto"/>
              <w:jc w:val="center"/>
              <w:rPr>
                <w:color w:val="auto"/>
                <w:lang w:val="hr-HR"/>
              </w:rPr>
            </w:pPr>
            <w:r w:rsidRPr="004C47A6">
              <w:rPr>
                <w:color w:val="auto"/>
                <w:lang w:val="hr-HR"/>
              </w:rPr>
              <w:t>Plan gospodarenja otpadom Republike Hrvatske za razdoblje 2023. – 2028. godine</w:t>
            </w:r>
          </w:p>
        </w:tc>
      </w:tr>
    </w:tbl>
    <w:p w14:paraId="72BD5BC7" w14:textId="77777777" w:rsidR="002468DB" w:rsidRPr="004C47A6" w:rsidRDefault="002468DB" w:rsidP="00624BBD">
      <w:pPr>
        <w:spacing w:line="276" w:lineRule="auto"/>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4"/>
        <w:gridCol w:w="3132"/>
        <w:gridCol w:w="1900"/>
        <w:gridCol w:w="1713"/>
        <w:gridCol w:w="1236"/>
        <w:gridCol w:w="2367"/>
        <w:gridCol w:w="1840"/>
      </w:tblGrid>
      <w:tr w:rsidR="005E5A8E" w:rsidRPr="004C47A6" w14:paraId="5B79DF0C" w14:textId="77777777" w:rsidTr="00601962">
        <w:trPr>
          <w:trHeight w:val="1018"/>
        </w:trPr>
        <w:tc>
          <w:tcPr>
            <w:tcW w:w="1704" w:type="dxa"/>
            <w:shd w:val="clear" w:color="auto" w:fill="DEEAF6" w:themeFill="accent5" w:themeFillTint="33"/>
            <w:vAlign w:val="center"/>
          </w:tcPr>
          <w:p w14:paraId="76D1DD06" w14:textId="77777777" w:rsidR="005E5A8E" w:rsidRPr="004C47A6" w:rsidRDefault="005E5A8E" w:rsidP="00601962">
            <w:pPr>
              <w:spacing w:before="0" w:line="276" w:lineRule="auto"/>
              <w:ind w:left="57"/>
              <w:jc w:val="center"/>
              <w:rPr>
                <w:color w:val="2F5496" w:themeColor="accent1" w:themeShade="BF"/>
                <w:lang w:val="hr-HR"/>
              </w:rPr>
            </w:pPr>
            <w:r w:rsidRPr="004C47A6">
              <w:rPr>
                <w:color w:val="2F5496" w:themeColor="accent1" w:themeShade="BF"/>
                <w:lang w:val="hr-HR"/>
              </w:rPr>
              <w:t>RB operativnog cilja</w:t>
            </w:r>
          </w:p>
        </w:tc>
        <w:tc>
          <w:tcPr>
            <w:tcW w:w="3132" w:type="dxa"/>
            <w:shd w:val="clear" w:color="auto" w:fill="DEEAF6" w:themeFill="accent5" w:themeFillTint="33"/>
            <w:vAlign w:val="center"/>
          </w:tcPr>
          <w:p w14:paraId="6C192C02" w14:textId="77777777" w:rsidR="005E5A8E" w:rsidRPr="004C47A6" w:rsidRDefault="005E5A8E" w:rsidP="00601962">
            <w:pPr>
              <w:spacing w:before="0" w:line="276" w:lineRule="auto"/>
              <w:ind w:left="57"/>
              <w:jc w:val="center"/>
              <w:rPr>
                <w:color w:val="2F5496" w:themeColor="accent1" w:themeShade="BF"/>
                <w:lang w:val="hr-HR"/>
              </w:rPr>
            </w:pPr>
            <w:r w:rsidRPr="004C47A6">
              <w:rPr>
                <w:color w:val="2F5496" w:themeColor="accent1" w:themeShade="BF"/>
                <w:lang w:val="hr-HR"/>
              </w:rPr>
              <w:t>Operativni ciljevi</w:t>
            </w:r>
          </w:p>
        </w:tc>
        <w:tc>
          <w:tcPr>
            <w:tcW w:w="1900" w:type="dxa"/>
            <w:shd w:val="clear" w:color="auto" w:fill="DEEAF6" w:themeFill="accent5" w:themeFillTint="33"/>
            <w:vAlign w:val="center"/>
          </w:tcPr>
          <w:p w14:paraId="1CBA3A3F" w14:textId="77777777" w:rsidR="005E5A8E" w:rsidRPr="004C47A6" w:rsidRDefault="005E5A8E" w:rsidP="00601962">
            <w:pPr>
              <w:spacing w:before="0" w:line="276" w:lineRule="auto"/>
              <w:ind w:left="57"/>
              <w:jc w:val="center"/>
              <w:rPr>
                <w:color w:val="2F5496" w:themeColor="accent1" w:themeShade="BF"/>
                <w:lang w:val="hr-HR"/>
              </w:rPr>
            </w:pPr>
            <w:r w:rsidRPr="004C47A6">
              <w:rPr>
                <w:color w:val="2F5496" w:themeColor="accent1" w:themeShade="BF"/>
                <w:lang w:val="hr-HR"/>
              </w:rPr>
              <w:t>Pokazatelj(i) outputa</w:t>
            </w:r>
          </w:p>
        </w:tc>
        <w:tc>
          <w:tcPr>
            <w:tcW w:w="1713" w:type="dxa"/>
            <w:shd w:val="clear" w:color="auto" w:fill="DEEAF6" w:themeFill="accent5" w:themeFillTint="33"/>
            <w:vAlign w:val="center"/>
          </w:tcPr>
          <w:p w14:paraId="2F593D8F" w14:textId="77777777" w:rsidR="005E5A8E" w:rsidRPr="004C47A6" w:rsidRDefault="005E5A8E" w:rsidP="00601962">
            <w:pPr>
              <w:spacing w:before="0" w:line="276" w:lineRule="auto"/>
              <w:ind w:left="57"/>
              <w:jc w:val="center"/>
              <w:rPr>
                <w:color w:val="2F5496" w:themeColor="accent1" w:themeShade="BF"/>
                <w:lang w:val="hr-HR"/>
              </w:rPr>
            </w:pPr>
            <w:r w:rsidRPr="004C47A6">
              <w:rPr>
                <w:color w:val="2F5496" w:themeColor="accent1" w:themeShade="BF"/>
                <w:lang w:val="hr-HR"/>
              </w:rPr>
              <w:t>Planirana vrijednost outputa</w:t>
            </w:r>
          </w:p>
        </w:tc>
        <w:tc>
          <w:tcPr>
            <w:tcW w:w="1236" w:type="dxa"/>
            <w:shd w:val="clear" w:color="auto" w:fill="DEEAF6" w:themeFill="accent5" w:themeFillTint="33"/>
            <w:vAlign w:val="center"/>
          </w:tcPr>
          <w:p w14:paraId="0D9B530C" w14:textId="77777777" w:rsidR="005E5A8E" w:rsidRPr="004C47A6" w:rsidRDefault="005E5A8E" w:rsidP="00601962">
            <w:pPr>
              <w:spacing w:before="0" w:line="276" w:lineRule="auto"/>
              <w:ind w:left="57"/>
              <w:jc w:val="center"/>
              <w:rPr>
                <w:color w:val="2F5496" w:themeColor="accent1" w:themeShade="BF"/>
                <w:lang w:val="hr-HR"/>
              </w:rPr>
            </w:pPr>
            <w:r w:rsidRPr="004C47A6">
              <w:rPr>
                <w:color w:val="2F5496" w:themeColor="accent1" w:themeShade="BF"/>
                <w:lang w:val="hr-HR"/>
              </w:rPr>
              <w:t>Rok izvršenja</w:t>
            </w:r>
          </w:p>
        </w:tc>
        <w:tc>
          <w:tcPr>
            <w:tcW w:w="2367" w:type="dxa"/>
            <w:shd w:val="clear" w:color="auto" w:fill="DEEAF6" w:themeFill="accent5" w:themeFillTint="33"/>
            <w:vAlign w:val="center"/>
          </w:tcPr>
          <w:p w14:paraId="1ACD9A66" w14:textId="77777777" w:rsidR="005E5A8E" w:rsidRPr="004C47A6" w:rsidRDefault="005E5A8E" w:rsidP="00601962">
            <w:pPr>
              <w:spacing w:before="0" w:line="276" w:lineRule="auto"/>
              <w:ind w:left="57"/>
              <w:jc w:val="center"/>
              <w:rPr>
                <w:color w:val="2F5496" w:themeColor="accent1" w:themeShade="BF"/>
                <w:lang w:val="hr-HR"/>
              </w:rPr>
            </w:pPr>
            <w:r w:rsidRPr="004C47A6">
              <w:rPr>
                <w:color w:val="2F5496" w:themeColor="accent1" w:themeShade="BF"/>
                <w:lang w:val="hr-HR"/>
              </w:rPr>
              <w:t>Nadležnost</w:t>
            </w:r>
          </w:p>
        </w:tc>
        <w:tc>
          <w:tcPr>
            <w:tcW w:w="1840" w:type="dxa"/>
            <w:shd w:val="clear" w:color="auto" w:fill="DEEAF6" w:themeFill="accent5" w:themeFillTint="33"/>
            <w:vAlign w:val="center"/>
          </w:tcPr>
          <w:p w14:paraId="5CA906E1" w14:textId="77777777" w:rsidR="005E5A8E" w:rsidRPr="004C47A6" w:rsidRDefault="005E5A8E" w:rsidP="00601962">
            <w:pPr>
              <w:spacing w:before="0" w:line="276" w:lineRule="auto"/>
              <w:ind w:left="57"/>
              <w:jc w:val="center"/>
              <w:rPr>
                <w:color w:val="2F5496" w:themeColor="accent1" w:themeShade="BF"/>
                <w:lang w:val="hr-HR"/>
              </w:rPr>
            </w:pPr>
            <w:r w:rsidRPr="004C47A6">
              <w:rPr>
                <w:color w:val="2F5496" w:themeColor="accent1" w:themeShade="BF"/>
                <w:lang w:val="hr-HR"/>
              </w:rPr>
              <w:t>Izvor financiranja</w:t>
            </w:r>
          </w:p>
        </w:tc>
      </w:tr>
      <w:tr w:rsidR="005E5A8E" w:rsidRPr="004C47A6" w14:paraId="768A264F" w14:textId="77777777" w:rsidTr="00601962">
        <w:trPr>
          <w:trHeight w:val="1170"/>
        </w:trPr>
        <w:tc>
          <w:tcPr>
            <w:tcW w:w="1704" w:type="dxa"/>
            <w:vAlign w:val="center"/>
          </w:tcPr>
          <w:p w14:paraId="6D6EAC1E" w14:textId="51820188" w:rsidR="005E5A8E" w:rsidRPr="004C47A6" w:rsidRDefault="005E5A8E" w:rsidP="00601962">
            <w:pPr>
              <w:spacing w:before="0" w:line="276" w:lineRule="auto"/>
              <w:ind w:left="57"/>
              <w:jc w:val="center"/>
              <w:rPr>
                <w:color w:val="auto"/>
                <w:lang w:val="hr-HR"/>
              </w:rPr>
            </w:pPr>
            <w:r w:rsidRPr="004C47A6">
              <w:rPr>
                <w:color w:val="auto"/>
                <w:lang w:val="hr-HR"/>
              </w:rPr>
              <w:t>8.3.1.</w:t>
            </w:r>
          </w:p>
        </w:tc>
        <w:tc>
          <w:tcPr>
            <w:tcW w:w="3132" w:type="dxa"/>
            <w:vAlign w:val="center"/>
          </w:tcPr>
          <w:p w14:paraId="49CDF628" w14:textId="0E52C514" w:rsidR="005E5A8E" w:rsidRPr="004C47A6" w:rsidRDefault="00AD5B1D" w:rsidP="00601962">
            <w:pPr>
              <w:spacing w:before="0" w:line="276" w:lineRule="auto"/>
              <w:ind w:left="57"/>
              <w:jc w:val="center"/>
              <w:rPr>
                <w:color w:val="auto"/>
                <w:lang w:val="hr-HR"/>
              </w:rPr>
            </w:pPr>
            <w:r w:rsidRPr="004C47A6">
              <w:rPr>
                <w:color w:val="auto"/>
                <w:lang w:val="hr-HR"/>
              </w:rPr>
              <w:t>Uspostava sustava za praćenje i mjerenje učinaka u području društvene odgovornosti</w:t>
            </w:r>
          </w:p>
        </w:tc>
        <w:tc>
          <w:tcPr>
            <w:tcW w:w="1900" w:type="dxa"/>
            <w:vAlign w:val="center"/>
          </w:tcPr>
          <w:p w14:paraId="7D692EB9" w14:textId="5B86A99A" w:rsidR="005E5A8E" w:rsidRPr="004C47A6" w:rsidRDefault="00AD5B1D" w:rsidP="00601962">
            <w:pPr>
              <w:spacing w:before="0" w:line="276" w:lineRule="auto"/>
              <w:ind w:left="57"/>
              <w:jc w:val="center"/>
              <w:rPr>
                <w:color w:val="auto"/>
                <w:lang w:val="hr-HR"/>
              </w:rPr>
            </w:pPr>
            <w:r w:rsidRPr="004C47A6">
              <w:rPr>
                <w:color w:val="auto"/>
                <w:lang w:val="hr-HR"/>
              </w:rPr>
              <w:t xml:space="preserve">Broj područja za koje se prikupljaju podaci o mjerenju učinaka </w:t>
            </w:r>
          </w:p>
        </w:tc>
        <w:tc>
          <w:tcPr>
            <w:tcW w:w="1713" w:type="dxa"/>
            <w:vAlign w:val="center"/>
          </w:tcPr>
          <w:p w14:paraId="47327960" w14:textId="58FF20C0" w:rsidR="005E5A8E" w:rsidRPr="004C47A6" w:rsidRDefault="00043DBD" w:rsidP="00601962">
            <w:pPr>
              <w:pStyle w:val="Odlomakpopisa"/>
              <w:spacing w:before="0" w:line="276" w:lineRule="auto"/>
              <w:ind w:left="57"/>
              <w:jc w:val="center"/>
              <w:rPr>
                <w:color w:val="auto"/>
                <w:lang w:val="hr-HR"/>
              </w:rPr>
            </w:pPr>
            <w:r>
              <w:rPr>
                <w:color w:val="auto"/>
                <w:lang w:val="hr-HR"/>
              </w:rPr>
              <w:t>0</w:t>
            </w:r>
          </w:p>
        </w:tc>
        <w:tc>
          <w:tcPr>
            <w:tcW w:w="1236" w:type="dxa"/>
            <w:vAlign w:val="center"/>
          </w:tcPr>
          <w:p w14:paraId="76672F9D" w14:textId="316C3BC4" w:rsidR="005E5A8E" w:rsidRPr="004C47A6" w:rsidRDefault="007060D3" w:rsidP="00601962">
            <w:pPr>
              <w:pStyle w:val="Odlomakpopisa"/>
              <w:spacing w:before="0" w:line="276" w:lineRule="auto"/>
              <w:ind w:left="57"/>
              <w:jc w:val="center"/>
              <w:rPr>
                <w:color w:val="auto"/>
                <w:lang w:val="hr-HR"/>
              </w:rPr>
            </w:pPr>
            <w:r w:rsidRPr="004C47A6">
              <w:rPr>
                <w:color w:val="auto"/>
                <w:lang w:val="hr-HR"/>
              </w:rPr>
              <w:t>Prosinac, 202</w:t>
            </w:r>
            <w:r w:rsidR="00212F03">
              <w:rPr>
                <w:color w:val="auto"/>
                <w:lang w:val="hr-HR"/>
              </w:rPr>
              <w:t>6</w:t>
            </w:r>
            <w:r w:rsidRPr="004C47A6">
              <w:rPr>
                <w:color w:val="auto"/>
                <w:lang w:val="hr-HR"/>
              </w:rPr>
              <w:t>.</w:t>
            </w:r>
          </w:p>
        </w:tc>
        <w:tc>
          <w:tcPr>
            <w:tcW w:w="2367" w:type="dxa"/>
            <w:vAlign w:val="center"/>
          </w:tcPr>
          <w:p w14:paraId="6F9A8EC5" w14:textId="77777777" w:rsidR="005E5A8E" w:rsidRPr="004C47A6" w:rsidRDefault="005E5A8E" w:rsidP="00601962">
            <w:pPr>
              <w:pStyle w:val="Odlomakpopisa"/>
              <w:spacing w:before="0" w:line="276" w:lineRule="auto"/>
              <w:ind w:left="57"/>
              <w:jc w:val="center"/>
              <w:rPr>
                <w:color w:val="auto"/>
                <w:lang w:val="hr-HR"/>
              </w:rPr>
            </w:pPr>
            <w:r w:rsidRPr="004C47A6">
              <w:rPr>
                <w:color w:val="auto"/>
                <w:lang w:val="hr-HR"/>
              </w:rPr>
              <w:t>Jedinstveni upravni odjel</w:t>
            </w:r>
          </w:p>
        </w:tc>
        <w:tc>
          <w:tcPr>
            <w:tcW w:w="1840" w:type="dxa"/>
            <w:vAlign w:val="center"/>
          </w:tcPr>
          <w:p w14:paraId="17641BC6" w14:textId="77777777" w:rsidR="005E5A8E" w:rsidRPr="004C47A6" w:rsidRDefault="005E5A8E" w:rsidP="00601962">
            <w:pPr>
              <w:pStyle w:val="Odlomakpopisa"/>
              <w:spacing w:before="0" w:line="276" w:lineRule="auto"/>
              <w:ind w:left="57"/>
              <w:jc w:val="center"/>
              <w:rPr>
                <w:color w:val="auto"/>
                <w:lang w:val="hr-HR"/>
              </w:rPr>
            </w:pPr>
            <w:r w:rsidRPr="004C47A6">
              <w:rPr>
                <w:color w:val="auto"/>
                <w:lang w:val="hr-HR"/>
              </w:rPr>
              <w:t>n/p</w:t>
            </w:r>
          </w:p>
        </w:tc>
      </w:tr>
    </w:tbl>
    <w:p w14:paraId="066478DA" w14:textId="218EAE76" w:rsidR="009F1A1A" w:rsidRPr="004C47A6" w:rsidRDefault="005431EB" w:rsidP="005E5A8E">
      <w:pPr>
        <w:spacing w:after="160" w:line="259" w:lineRule="auto"/>
        <w:jc w:val="left"/>
      </w:pPr>
      <w:r w:rsidRPr="004C47A6">
        <w:br w:type="page"/>
      </w:r>
    </w:p>
    <w:p w14:paraId="6576D0DC" w14:textId="3C130259" w:rsidR="002468DB" w:rsidRPr="004C47A6" w:rsidRDefault="002468DB" w:rsidP="00624BBD">
      <w:pPr>
        <w:shd w:val="clear" w:color="auto" w:fill="DEEAF6" w:themeFill="accent5" w:themeFillTint="33"/>
        <w:spacing w:line="276" w:lineRule="auto"/>
        <w:jc w:val="center"/>
        <w:rPr>
          <w:b/>
          <w:bCs/>
          <w:color w:val="2F5496" w:themeColor="accent1" w:themeShade="BF"/>
        </w:rPr>
      </w:pPr>
      <w:r w:rsidRPr="004C47A6">
        <w:rPr>
          <w:b/>
          <w:bCs/>
          <w:color w:val="2F5496" w:themeColor="accent1" w:themeShade="BF"/>
        </w:rPr>
        <w:lastRenderedPageBreak/>
        <w:t>PODZAHTJEV 9.2. PRAĆENJE I MJERENJE VANJSKIH REZULTATA, TJ. IZLAZNIH REZULTATA I STVORENE VRIJEDNOSTI ZA JAVNOST</w:t>
      </w:r>
    </w:p>
    <w:p w14:paraId="1A377399" w14:textId="77777777" w:rsidR="002468DB" w:rsidRPr="004C47A6" w:rsidRDefault="002468DB" w:rsidP="00624BBD">
      <w:pPr>
        <w:spacing w:line="276" w:lineRule="auto"/>
        <w:jc w:val="center"/>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828"/>
        <w:gridCol w:w="3402"/>
        <w:gridCol w:w="1559"/>
        <w:gridCol w:w="1417"/>
        <w:gridCol w:w="3686"/>
      </w:tblGrid>
      <w:tr w:rsidR="002468DB" w:rsidRPr="004C47A6" w14:paraId="65846BF1" w14:textId="77777777" w:rsidTr="0017191A">
        <w:tc>
          <w:tcPr>
            <w:tcW w:w="3828" w:type="dxa"/>
            <w:shd w:val="clear" w:color="auto" w:fill="DEEAF6" w:themeFill="accent5" w:themeFillTint="33"/>
            <w:vAlign w:val="center"/>
          </w:tcPr>
          <w:p w14:paraId="5C5A68BB" w14:textId="77777777" w:rsidR="002468DB" w:rsidRPr="004C47A6" w:rsidRDefault="002468DB" w:rsidP="00624BBD">
            <w:pPr>
              <w:spacing w:before="0" w:line="276" w:lineRule="auto"/>
              <w:jc w:val="center"/>
              <w:rPr>
                <w:color w:val="2F5496" w:themeColor="accent1" w:themeShade="BF"/>
                <w:lang w:val="hr-HR"/>
              </w:rPr>
            </w:pPr>
            <w:r w:rsidRPr="004C47A6">
              <w:rPr>
                <w:color w:val="2F5496" w:themeColor="accent1" w:themeShade="BF"/>
                <w:lang w:val="hr-HR"/>
              </w:rPr>
              <w:t>Mjere iz PP i ciljevi iz djelokruga rada</w:t>
            </w:r>
          </w:p>
        </w:tc>
        <w:tc>
          <w:tcPr>
            <w:tcW w:w="3402" w:type="dxa"/>
            <w:shd w:val="clear" w:color="auto" w:fill="DEEAF6" w:themeFill="accent5" w:themeFillTint="33"/>
            <w:vAlign w:val="center"/>
          </w:tcPr>
          <w:p w14:paraId="664E0CAA" w14:textId="0FF0AB89" w:rsidR="002468DB" w:rsidRPr="004C47A6" w:rsidRDefault="002468DB" w:rsidP="005E5A8E">
            <w:pPr>
              <w:spacing w:before="0" w:line="276" w:lineRule="auto"/>
              <w:jc w:val="center"/>
              <w:rPr>
                <w:color w:val="2F5496" w:themeColor="accent1" w:themeShade="BF"/>
                <w:lang w:val="hr-HR"/>
              </w:rPr>
            </w:pPr>
            <w:r w:rsidRPr="004C47A6">
              <w:rPr>
                <w:color w:val="2F5496" w:themeColor="accent1" w:themeShade="BF"/>
                <w:lang w:val="hr-HR"/>
              </w:rPr>
              <w:t>Pokazatelj(i) (ishod, rezultat)</w:t>
            </w:r>
          </w:p>
        </w:tc>
        <w:tc>
          <w:tcPr>
            <w:tcW w:w="1559" w:type="dxa"/>
            <w:shd w:val="clear" w:color="auto" w:fill="DEEAF6" w:themeFill="accent5" w:themeFillTint="33"/>
            <w:vAlign w:val="center"/>
          </w:tcPr>
          <w:p w14:paraId="5B48CDB7" w14:textId="77777777" w:rsidR="002468DB" w:rsidRPr="004C47A6" w:rsidRDefault="002468DB"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Trenutačna vrijednost pokazatelja</w:t>
            </w:r>
          </w:p>
        </w:tc>
        <w:tc>
          <w:tcPr>
            <w:tcW w:w="1417" w:type="dxa"/>
            <w:shd w:val="clear" w:color="auto" w:fill="DEEAF6" w:themeFill="accent5" w:themeFillTint="33"/>
            <w:vAlign w:val="center"/>
          </w:tcPr>
          <w:p w14:paraId="1308DE45" w14:textId="77777777" w:rsidR="002468DB" w:rsidRPr="004C47A6" w:rsidRDefault="002468DB"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Planirana</w:t>
            </w:r>
          </w:p>
          <w:p w14:paraId="5643A90C" w14:textId="77777777" w:rsidR="002468DB" w:rsidRPr="004C47A6" w:rsidRDefault="002468DB"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vrijednost pokazatelja</w:t>
            </w:r>
          </w:p>
        </w:tc>
        <w:tc>
          <w:tcPr>
            <w:tcW w:w="3686" w:type="dxa"/>
            <w:shd w:val="clear" w:color="auto" w:fill="DEEAF6" w:themeFill="accent5" w:themeFillTint="33"/>
            <w:vAlign w:val="center"/>
          </w:tcPr>
          <w:p w14:paraId="7CB92319" w14:textId="77777777" w:rsidR="002468DB" w:rsidRPr="004C47A6" w:rsidRDefault="002468DB"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Referenca</w:t>
            </w:r>
          </w:p>
        </w:tc>
      </w:tr>
      <w:tr w:rsidR="007D2EDD" w:rsidRPr="004C47A6" w14:paraId="450192F8" w14:textId="77777777" w:rsidTr="0017191A">
        <w:trPr>
          <w:trHeight w:val="1602"/>
        </w:trPr>
        <w:tc>
          <w:tcPr>
            <w:tcW w:w="3828" w:type="dxa"/>
            <w:vMerge w:val="restart"/>
            <w:vAlign w:val="center"/>
          </w:tcPr>
          <w:p w14:paraId="242DF21E" w14:textId="11211DF2" w:rsidR="007D2EDD" w:rsidRPr="004C47A6" w:rsidRDefault="007D2EDD" w:rsidP="00624BBD">
            <w:pPr>
              <w:spacing w:before="0" w:line="276" w:lineRule="auto"/>
              <w:jc w:val="center"/>
              <w:rPr>
                <w:i/>
                <w:iCs/>
                <w:color w:val="auto"/>
                <w:lang w:val="hr-HR"/>
              </w:rPr>
            </w:pPr>
            <w:r w:rsidRPr="004C47A6">
              <w:rPr>
                <w:i/>
                <w:iCs/>
                <w:color w:val="auto"/>
                <w:lang w:val="hr-HR"/>
              </w:rPr>
              <w:t>Jačanje transparentnosti i otvorenosti rada</w:t>
            </w:r>
          </w:p>
        </w:tc>
        <w:tc>
          <w:tcPr>
            <w:tcW w:w="3402" w:type="dxa"/>
            <w:vAlign w:val="center"/>
          </w:tcPr>
          <w:p w14:paraId="11AE1C27" w14:textId="0F6BC678" w:rsidR="007D2EDD" w:rsidRPr="004C47A6" w:rsidRDefault="007D2EDD" w:rsidP="00624BBD">
            <w:pPr>
              <w:spacing w:before="0" w:line="276" w:lineRule="auto"/>
              <w:jc w:val="center"/>
              <w:rPr>
                <w:color w:val="auto"/>
                <w:lang w:val="hr-HR"/>
              </w:rPr>
            </w:pPr>
            <w:r w:rsidRPr="004C47A6">
              <w:rPr>
                <w:color w:val="auto"/>
                <w:lang w:val="hr-HR"/>
              </w:rPr>
              <w:t>Postotak proaktivno objavljenih informacija (otvoreni podaci)</w:t>
            </w:r>
          </w:p>
        </w:tc>
        <w:tc>
          <w:tcPr>
            <w:tcW w:w="1559" w:type="dxa"/>
            <w:vAlign w:val="center"/>
          </w:tcPr>
          <w:p w14:paraId="5F7AC0EF" w14:textId="77777777" w:rsidR="007D2EDD" w:rsidRPr="00043DBD" w:rsidRDefault="007D2EDD" w:rsidP="00624BBD">
            <w:pPr>
              <w:spacing w:before="0" w:line="276" w:lineRule="auto"/>
              <w:jc w:val="center"/>
              <w:rPr>
                <w:color w:val="auto"/>
                <w:lang w:val="hr-HR"/>
              </w:rPr>
            </w:pPr>
            <w:r w:rsidRPr="00043DBD">
              <w:rPr>
                <w:color w:val="auto"/>
                <w:lang w:val="hr-HR"/>
              </w:rPr>
              <w:t>Nema podataka</w:t>
            </w:r>
          </w:p>
        </w:tc>
        <w:tc>
          <w:tcPr>
            <w:tcW w:w="1417" w:type="dxa"/>
            <w:vAlign w:val="center"/>
          </w:tcPr>
          <w:p w14:paraId="03487695" w14:textId="6D5977B6" w:rsidR="007D2EDD" w:rsidRPr="004C47A6" w:rsidRDefault="007D2EDD" w:rsidP="00624BBD">
            <w:pPr>
              <w:pStyle w:val="Odlomakpopisa"/>
              <w:spacing w:before="0" w:line="276" w:lineRule="auto"/>
              <w:ind w:left="57"/>
              <w:jc w:val="center"/>
              <w:rPr>
                <w:color w:val="auto"/>
                <w:lang w:val="hr-HR"/>
              </w:rPr>
            </w:pPr>
            <w:r w:rsidRPr="004C47A6">
              <w:rPr>
                <w:color w:val="auto"/>
                <w:lang w:val="hr-HR"/>
              </w:rPr>
              <w:t>&gt;70% (2030.)</w:t>
            </w:r>
          </w:p>
        </w:tc>
        <w:tc>
          <w:tcPr>
            <w:tcW w:w="3686" w:type="dxa"/>
            <w:vAlign w:val="center"/>
          </w:tcPr>
          <w:p w14:paraId="0DF9D8DF" w14:textId="4EC80697" w:rsidR="007D2EDD" w:rsidRPr="004C47A6" w:rsidRDefault="007D2EDD" w:rsidP="00624BBD">
            <w:pPr>
              <w:spacing w:before="0" w:line="276" w:lineRule="auto"/>
              <w:jc w:val="center"/>
              <w:rPr>
                <w:color w:val="auto"/>
                <w:lang w:val="hr-HR"/>
              </w:rPr>
            </w:pPr>
            <w:r w:rsidRPr="004C47A6">
              <w:rPr>
                <w:color w:val="auto"/>
                <w:lang w:val="hr-HR"/>
              </w:rPr>
              <w:t>Strategija sprječavanja korupcije za razdoblje od 2021. do 2030. godine, poglavlje 6.</w:t>
            </w:r>
          </w:p>
        </w:tc>
      </w:tr>
      <w:tr w:rsidR="007D2EDD" w:rsidRPr="004C47A6" w14:paraId="38071F58" w14:textId="77777777" w:rsidTr="0017191A">
        <w:trPr>
          <w:trHeight w:val="1790"/>
        </w:trPr>
        <w:tc>
          <w:tcPr>
            <w:tcW w:w="3828" w:type="dxa"/>
            <w:vMerge/>
            <w:vAlign w:val="center"/>
          </w:tcPr>
          <w:p w14:paraId="68700829" w14:textId="6AB1B8CD" w:rsidR="007D2EDD" w:rsidRPr="004C47A6" w:rsidRDefault="007D2EDD" w:rsidP="00624BBD">
            <w:pPr>
              <w:spacing w:before="0" w:line="276" w:lineRule="auto"/>
              <w:jc w:val="center"/>
              <w:rPr>
                <w:i/>
                <w:iCs/>
                <w:color w:val="auto"/>
                <w:lang w:val="hr-HR"/>
              </w:rPr>
            </w:pPr>
          </w:p>
        </w:tc>
        <w:tc>
          <w:tcPr>
            <w:tcW w:w="3402" w:type="dxa"/>
            <w:vAlign w:val="center"/>
          </w:tcPr>
          <w:p w14:paraId="2CF60575" w14:textId="1343B489" w:rsidR="007D2EDD" w:rsidRPr="004C47A6" w:rsidRDefault="007D2EDD" w:rsidP="00624BBD">
            <w:pPr>
              <w:spacing w:before="0" w:line="276" w:lineRule="auto"/>
              <w:jc w:val="center"/>
              <w:rPr>
                <w:color w:val="auto"/>
                <w:lang w:val="hr-HR"/>
              </w:rPr>
            </w:pPr>
            <w:r w:rsidRPr="004C47A6">
              <w:rPr>
                <w:color w:val="auto"/>
                <w:lang w:val="hr-HR"/>
              </w:rPr>
              <w:t>% poništenih rješenja prema zahtjevima za pristup informacijama</w:t>
            </w:r>
          </w:p>
        </w:tc>
        <w:tc>
          <w:tcPr>
            <w:tcW w:w="1559" w:type="dxa"/>
            <w:vAlign w:val="center"/>
          </w:tcPr>
          <w:p w14:paraId="753C16F1" w14:textId="1821F079" w:rsidR="007D2EDD" w:rsidRPr="00043DBD" w:rsidRDefault="007D2EDD" w:rsidP="00624BBD">
            <w:pPr>
              <w:spacing w:before="0" w:line="276" w:lineRule="auto"/>
              <w:jc w:val="center"/>
              <w:rPr>
                <w:color w:val="auto"/>
                <w:lang w:val="hr-HR"/>
              </w:rPr>
            </w:pPr>
            <w:r w:rsidRPr="00043DBD">
              <w:rPr>
                <w:color w:val="auto"/>
                <w:lang w:val="hr-HR"/>
              </w:rPr>
              <w:t>n/p</w:t>
            </w:r>
            <w:r w:rsidRPr="00043DBD">
              <w:rPr>
                <w:rStyle w:val="Referencafusnote"/>
                <w:color w:val="auto"/>
                <w:lang w:val="hr-HR"/>
              </w:rPr>
              <w:footnoteReference w:id="1"/>
            </w:r>
          </w:p>
        </w:tc>
        <w:tc>
          <w:tcPr>
            <w:tcW w:w="1417" w:type="dxa"/>
            <w:vAlign w:val="center"/>
          </w:tcPr>
          <w:p w14:paraId="1D4919A8" w14:textId="53216A86" w:rsidR="007D2EDD" w:rsidRPr="004C47A6" w:rsidRDefault="007D2EDD" w:rsidP="00624BBD">
            <w:pPr>
              <w:pStyle w:val="Odlomakpopisa"/>
              <w:spacing w:before="0" w:line="276" w:lineRule="auto"/>
              <w:ind w:left="0"/>
              <w:jc w:val="center"/>
              <w:rPr>
                <w:color w:val="auto"/>
                <w:lang w:val="hr-HR"/>
              </w:rPr>
            </w:pPr>
            <w:r w:rsidRPr="004C47A6">
              <w:rPr>
                <w:color w:val="auto"/>
                <w:lang w:val="hr-HR"/>
              </w:rPr>
              <w:t>&lt;40% (2030.)</w:t>
            </w:r>
          </w:p>
        </w:tc>
        <w:tc>
          <w:tcPr>
            <w:tcW w:w="3686" w:type="dxa"/>
            <w:vAlign w:val="center"/>
          </w:tcPr>
          <w:p w14:paraId="186A107C" w14:textId="0F22C470" w:rsidR="007D2EDD" w:rsidRPr="004C47A6" w:rsidRDefault="007D2EDD" w:rsidP="00624BBD">
            <w:pPr>
              <w:spacing w:before="0" w:line="276" w:lineRule="auto"/>
              <w:jc w:val="center"/>
              <w:rPr>
                <w:color w:val="auto"/>
                <w:lang w:val="hr-HR"/>
              </w:rPr>
            </w:pPr>
            <w:r w:rsidRPr="004C47A6">
              <w:rPr>
                <w:color w:val="auto"/>
                <w:lang w:val="hr-HR"/>
              </w:rPr>
              <w:t>Strategija sprječavanja korupcije za razdoblje od 2021. do 2030. godine, poglavlje 6.</w:t>
            </w:r>
          </w:p>
        </w:tc>
      </w:tr>
      <w:tr w:rsidR="007D2EDD" w:rsidRPr="004C47A6" w14:paraId="2E6F9B77" w14:textId="77777777" w:rsidTr="0017191A">
        <w:trPr>
          <w:trHeight w:val="1602"/>
        </w:trPr>
        <w:tc>
          <w:tcPr>
            <w:tcW w:w="3828" w:type="dxa"/>
            <w:vMerge w:val="restart"/>
            <w:vAlign w:val="center"/>
          </w:tcPr>
          <w:p w14:paraId="044A3296" w14:textId="5BDB7A8B" w:rsidR="007D2EDD" w:rsidRPr="004C47A6" w:rsidRDefault="007D2EDD" w:rsidP="00624BBD">
            <w:pPr>
              <w:spacing w:before="0" w:line="276" w:lineRule="auto"/>
              <w:jc w:val="center"/>
              <w:rPr>
                <w:i/>
                <w:iCs/>
                <w:color w:val="auto"/>
                <w:lang w:val="hr-HR"/>
              </w:rPr>
            </w:pPr>
            <w:r w:rsidRPr="004C47A6">
              <w:rPr>
                <w:i/>
                <w:iCs/>
                <w:color w:val="auto"/>
                <w:lang w:val="hr-HR"/>
              </w:rPr>
              <w:t>Jačanje antikorupcijskih potencijala u sustavu javne nabave</w:t>
            </w:r>
          </w:p>
        </w:tc>
        <w:tc>
          <w:tcPr>
            <w:tcW w:w="3402" w:type="dxa"/>
            <w:vAlign w:val="center"/>
          </w:tcPr>
          <w:p w14:paraId="2D836023" w14:textId="454CDEB8" w:rsidR="007D2EDD" w:rsidRPr="004C47A6" w:rsidRDefault="007D2EDD" w:rsidP="00624BBD">
            <w:pPr>
              <w:spacing w:before="0" w:line="276" w:lineRule="auto"/>
              <w:jc w:val="center"/>
              <w:rPr>
                <w:color w:val="auto"/>
                <w:lang w:val="hr-HR"/>
              </w:rPr>
            </w:pPr>
            <w:r w:rsidRPr="004C47A6">
              <w:rPr>
                <w:color w:val="auto"/>
                <w:lang w:val="hr-HR"/>
              </w:rPr>
              <w:t>Udio dodijeljenih ugovora u postupcima s jednim ponuditeljem</w:t>
            </w:r>
          </w:p>
        </w:tc>
        <w:tc>
          <w:tcPr>
            <w:tcW w:w="1559" w:type="dxa"/>
            <w:vAlign w:val="center"/>
          </w:tcPr>
          <w:p w14:paraId="240BE8AC" w14:textId="739BF841" w:rsidR="007D2EDD" w:rsidRPr="00043DBD" w:rsidRDefault="00344C3C" w:rsidP="00624BBD">
            <w:pPr>
              <w:spacing w:before="0" w:line="276" w:lineRule="auto"/>
              <w:jc w:val="center"/>
              <w:rPr>
                <w:color w:val="auto"/>
                <w:lang w:val="hr-HR"/>
              </w:rPr>
            </w:pPr>
            <w:r w:rsidRPr="00043DBD">
              <w:rPr>
                <w:color w:val="auto"/>
                <w:lang w:val="hr-HR"/>
              </w:rPr>
              <w:t>Nema podataka</w:t>
            </w:r>
          </w:p>
        </w:tc>
        <w:tc>
          <w:tcPr>
            <w:tcW w:w="1417" w:type="dxa"/>
            <w:vAlign w:val="center"/>
          </w:tcPr>
          <w:p w14:paraId="77E9CCAC" w14:textId="102FDB9D" w:rsidR="007D2EDD" w:rsidRPr="004C47A6" w:rsidRDefault="007D2EDD" w:rsidP="00624BBD">
            <w:pPr>
              <w:pStyle w:val="Odlomakpopisa"/>
              <w:spacing w:before="0" w:line="276" w:lineRule="auto"/>
              <w:ind w:left="57"/>
              <w:jc w:val="center"/>
              <w:rPr>
                <w:color w:val="auto"/>
                <w:lang w:val="hr-HR"/>
              </w:rPr>
            </w:pPr>
            <w:r w:rsidRPr="004C47A6">
              <w:rPr>
                <w:color w:val="auto"/>
                <w:lang w:val="hr-HR"/>
              </w:rPr>
              <w:t>≤14 % (2030.)</w:t>
            </w:r>
          </w:p>
        </w:tc>
        <w:tc>
          <w:tcPr>
            <w:tcW w:w="3686" w:type="dxa"/>
            <w:vAlign w:val="center"/>
          </w:tcPr>
          <w:p w14:paraId="5F5DD98B" w14:textId="77C00130" w:rsidR="007D2EDD" w:rsidRPr="004C47A6" w:rsidRDefault="007D2EDD" w:rsidP="00624BBD">
            <w:pPr>
              <w:spacing w:before="0" w:line="276" w:lineRule="auto"/>
              <w:jc w:val="center"/>
              <w:rPr>
                <w:color w:val="auto"/>
                <w:lang w:val="hr-HR"/>
              </w:rPr>
            </w:pPr>
            <w:r w:rsidRPr="004C47A6">
              <w:rPr>
                <w:color w:val="auto"/>
                <w:lang w:val="hr-HR"/>
              </w:rPr>
              <w:t>Strategija sprječavanja korupcije za razdoblje od 2021. do 2030. godine, poglavlje 6.</w:t>
            </w:r>
          </w:p>
        </w:tc>
      </w:tr>
      <w:tr w:rsidR="007D2EDD" w:rsidRPr="004C47A6" w14:paraId="3FC14129" w14:textId="77777777" w:rsidTr="0017191A">
        <w:trPr>
          <w:trHeight w:val="1790"/>
        </w:trPr>
        <w:tc>
          <w:tcPr>
            <w:tcW w:w="3828" w:type="dxa"/>
            <w:vMerge/>
            <w:vAlign w:val="center"/>
          </w:tcPr>
          <w:p w14:paraId="0AABE246" w14:textId="118D05F0" w:rsidR="007D2EDD" w:rsidRPr="004C47A6" w:rsidRDefault="007D2EDD" w:rsidP="00624BBD">
            <w:pPr>
              <w:spacing w:before="0" w:line="276" w:lineRule="auto"/>
              <w:jc w:val="center"/>
              <w:rPr>
                <w:i/>
                <w:iCs/>
                <w:color w:val="auto"/>
                <w:lang w:val="hr-HR"/>
              </w:rPr>
            </w:pPr>
          </w:p>
        </w:tc>
        <w:tc>
          <w:tcPr>
            <w:tcW w:w="3402" w:type="dxa"/>
            <w:vAlign w:val="center"/>
          </w:tcPr>
          <w:p w14:paraId="7F145A30" w14:textId="16E75FB9" w:rsidR="007D2EDD" w:rsidRPr="004C47A6" w:rsidRDefault="007D2EDD" w:rsidP="00624BBD">
            <w:pPr>
              <w:spacing w:before="0" w:line="276" w:lineRule="auto"/>
              <w:jc w:val="center"/>
              <w:rPr>
                <w:color w:val="auto"/>
                <w:lang w:val="hr-HR"/>
              </w:rPr>
            </w:pPr>
            <w:r w:rsidRPr="004C47A6">
              <w:rPr>
                <w:color w:val="auto"/>
                <w:lang w:val="hr-HR"/>
              </w:rPr>
              <w:t>Udio vrijednosti nabave koja se oglašava na TEDu</w:t>
            </w:r>
          </w:p>
        </w:tc>
        <w:tc>
          <w:tcPr>
            <w:tcW w:w="1559" w:type="dxa"/>
            <w:vAlign w:val="center"/>
          </w:tcPr>
          <w:p w14:paraId="4AD4DD92" w14:textId="418FBCB7" w:rsidR="007D2EDD" w:rsidRPr="00043DBD" w:rsidRDefault="00344C3C" w:rsidP="00624BBD">
            <w:pPr>
              <w:spacing w:before="0" w:line="276" w:lineRule="auto"/>
              <w:jc w:val="center"/>
              <w:rPr>
                <w:color w:val="auto"/>
                <w:lang w:val="hr-HR"/>
              </w:rPr>
            </w:pPr>
            <w:r w:rsidRPr="00043DBD">
              <w:rPr>
                <w:color w:val="auto"/>
                <w:lang w:val="hr-HR"/>
              </w:rPr>
              <w:t>Nema podataka</w:t>
            </w:r>
          </w:p>
        </w:tc>
        <w:tc>
          <w:tcPr>
            <w:tcW w:w="1417" w:type="dxa"/>
            <w:vAlign w:val="center"/>
          </w:tcPr>
          <w:p w14:paraId="634506E0" w14:textId="2BFD7F5C" w:rsidR="007D2EDD" w:rsidRPr="004C47A6" w:rsidRDefault="007D2EDD" w:rsidP="00624BBD">
            <w:pPr>
              <w:pStyle w:val="Odlomakpopisa"/>
              <w:spacing w:before="0" w:line="276" w:lineRule="auto"/>
              <w:ind w:left="0"/>
              <w:jc w:val="center"/>
              <w:rPr>
                <w:color w:val="auto"/>
                <w:lang w:val="hr-HR"/>
              </w:rPr>
            </w:pPr>
            <w:r w:rsidRPr="004C47A6">
              <w:rPr>
                <w:color w:val="auto"/>
                <w:lang w:val="hr-HR"/>
              </w:rPr>
              <w:t>&gt;7 % (2030.)</w:t>
            </w:r>
          </w:p>
        </w:tc>
        <w:tc>
          <w:tcPr>
            <w:tcW w:w="3686" w:type="dxa"/>
            <w:vAlign w:val="center"/>
          </w:tcPr>
          <w:p w14:paraId="6A259B3C" w14:textId="4FC69D4A" w:rsidR="007D2EDD" w:rsidRPr="004C47A6" w:rsidRDefault="007D2EDD" w:rsidP="00624BBD">
            <w:pPr>
              <w:spacing w:before="0" w:line="276" w:lineRule="auto"/>
              <w:jc w:val="center"/>
              <w:rPr>
                <w:color w:val="auto"/>
                <w:lang w:val="hr-HR"/>
              </w:rPr>
            </w:pPr>
            <w:r w:rsidRPr="004C47A6">
              <w:rPr>
                <w:color w:val="auto"/>
                <w:lang w:val="hr-HR"/>
              </w:rPr>
              <w:t>Strategija sprječavanja korupcije za razdoblje od 2021. do 2030. godine, poglavlje 6.</w:t>
            </w:r>
          </w:p>
        </w:tc>
      </w:tr>
      <w:tr w:rsidR="008802B6" w:rsidRPr="004C47A6" w14:paraId="008D7EF9" w14:textId="77777777" w:rsidTr="0017191A">
        <w:trPr>
          <w:trHeight w:val="825"/>
        </w:trPr>
        <w:tc>
          <w:tcPr>
            <w:tcW w:w="3828" w:type="dxa"/>
            <w:vMerge w:val="restart"/>
            <w:vAlign w:val="center"/>
          </w:tcPr>
          <w:p w14:paraId="4A6925D0" w14:textId="447DFC12" w:rsidR="008802B6" w:rsidRPr="004C47A6" w:rsidRDefault="008802B6" w:rsidP="00624BBD">
            <w:pPr>
              <w:spacing w:before="0" w:line="276" w:lineRule="auto"/>
              <w:jc w:val="center"/>
              <w:rPr>
                <w:i/>
                <w:iCs/>
                <w:color w:val="auto"/>
                <w:lang w:val="hr-HR"/>
              </w:rPr>
            </w:pPr>
            <w:r w:rsidRPr="004C47A6">
              <w:rPr>
                <w:i/>
                <w:iCs/>
                <w:color w:val="auto"/>
                <w:lang w:val="hr-HR"/>
              </w:rPr>
              <w:lastRenderedPageBreak/>
              <w:t>Digitalizirana javna uprava</w:t>
            </w:r>
          </w:p>
        </w:tc>
        <w:tc>
          <w:tcPr>
            <w:tcW w:w="3402" w:type="dxa"/>
            <w:vAlign w:val="center"/>
          </w:tcPr>
          <w:p w14:paraId="3EDC86E3" w14:textId="296A6EC9" w:rsidR="008802B6" w:rsidRPr="004C47A6" w:rsidRDefault="008802B6" w:rsidP="00017E17">
            <w:pPr>
              <w:spacing w:before="0" w:line="276" w:lineRule="auto"/>
              <w:jc w:val="center"/>
              <w:rPr>
                <w:color w:val="auto"/>
                <w:lang w:val="hr-HR"/>
              </w:rPr>
            </w:pPr>
            <w:r w:rsidRPr="004C47A6">
              <w:rPr>
                <w:color w:val="auto"/>
                <w:lang w:val="hr-HR"/>
              </w:rPr>
              <w:t xml:space="preserve">Broj e-usluga za građane prema Smjernicama eStandarda14 </w:t>
            </w:r>
          </w:p>
        </w:tc>
        <w:tc>
          <w:tcPr>
            <w:tcW w:w="1559" w:type="dxa"/>
            <w:vAlign w:val="center"/>
          </w:tcPr>
          <w:p w14:paraId="2D2F82A4" w14:textId="031B6E36" w:rsidR="008802B6" w:rsidRPr="00043DBD" w:rsidRDefault="00017E17" w:rsidP="00624BBD">
            <w:pPr>
              <w:spacing w:before="0" w:line="276" w:lineRule="auto"/>
              <w:jc w:val="center"/>
              <w:rPr>
                <w:color w:val="auto"/>
                <w:lang w:val="hr-HR"/>
              </w:rPr>
            </w:pPr>
            <w:r w:rsidRPr="00043DBD">
              <w:rPr>
                <w:color w:val="auto"/>
                <w:lang w:val="hr-HR"/>
              </w:rPr>
              <w:t>Nema podataka</w:t>
            </w:r>
          </w:p>
        </w:tc>
        <w:tc>
          <w:tcPr>
            <w:tcW w:w="1417" w:type="dxa"/>
            <w:vAlign w:val="center"/>
          </w:tcPr>
          <w:p w14:paraId="12B38EB2" w14:textId="6EC273F4" w:rsidR="008802B6" w:rsidRPr="004C47A6" w:rsidRDefault="008802B6" w:rsidP="00624BBD">
            <w:pPr>
              <w:pStyle w:val="Odlomakpopisa"/>
              <w:spacing w:before="0" w:line="276" w:lineRule="auto"/>
              <w:ind w:left="57"/>
              <w:jc w:val="center"/>
              <w:rPr>
                <w:color w:val="auto"/>
                <w:lang w:val="hr-HR"/>
              </w:rPr>
            </w:pPr>
            <w:r w:rsidRPr="004C47A6">
              <w:rPr>
                <w:color w:val="auto"/>
                <w:lang w:val="hr-HR"/>
              </w:rPr>
              <w:t>Nema podataka</w:t>
            </w:r>
          </w:p>
        </w:tc>
        <w:tc>
          <w:tcPr>
            <w:tcW w:w="3686" w:type="dxa"/>
            <w:vAlign w:val="center"/>
          </w:tcPr>
          <w:p w14:paraId="0D75F039" w14:textId="45197826" w:rsidR="008802B6" w:rsidRPr="004C47A6" w:rsidRDefault="008802B6" w:rsidP="00624BBD">
            <w:pPr>
              <w:spacing w:before="0" w:line="276" w:lineRule="auto"/>
              <w:jc w:val="center"/>
              <w:rPr>
                <w:color w:val="auto"/>
                <w:lang w:val="hr-HR"/>
              </w:rPr>
            </w:pPr>
            <w:r w:rsidRPr="004C47A6">
              <w:rPr>
                <w:color w:val="auto"/>
                <w:lang w:val="hr-HR"/>
              </w:rPr>
              <w:t>Strategija digitalne Hrvatske 2032. („Narodne novine“, br. ) – Prilog 1.</w:t>
            </w:r>
          </w:p>
        </w:tc>
      </w:tr>
      <w:tr w:rsidR="008802B6" w:rsidRPr="004C47A6" w14:paraId="25CA44EC" w14:textId="77777777" w:rsidTr="0017191A">
        <w:trPr>
          <w:trHeight w:val="1065"/>
        </w:trPr>
        <w:tc>
          <w:tcPr>
            <w:tcW w:w="3828" w:type="dxa"/>
            <w:vMerge/>
            <w:vAlign w:val="center"/>
          </w:tcPr>
          <w:p w14:paraId="6FE6F908" w14:textId="77777777" w:rsidR="008802B6" w:rsidRPr="004C47A6" w:rsidRDefault="008802B6" w:rsidP="00624BBD">
            <w:pPr>
              <w:spacing w:line="276" w:lineRule="auto"/>
              <w:jc w:val="center"/>
              <w:rPr>
                <w:i/>
                <w:iCs/>
                <w:lang w:val="hr-HR"/>
              </w:rPr>
            </w:pPr>
          </w:p>
        </w:tc>
        <w:tc>
          <w:tcPr>
            <w:tcW w:w="3402" w:type="dxa"/>
            <w:vAlign w:val="center"/>
          </w:tcPr>
          <w:p w14:paraId="0AEC8D23" w14:textId="77777777" w:rsidR="008802B6" w:rsidRPr="004C47A6" w:rsidRDefault="008802B6" w:rsidP="00624BBD">
            <w:pPr>
              <w:spacing w:before="0" w:line="276" w:lineRule="auto"/>
              <w:jc w:val="center"/>
              <w:rPr>
                <w:lang w:val="hr-HR"/>
              </w:rPr>
            </w:pPr>
            <w:r w:rsidRPr="004C47A6">
              <w:rPr>
                <w:color w:val="auto"/>
                <w:lang w:val="hr-HR"/>
              </w:rPr>
              <w:t>Broj e-usluga za gospodarske subjekte prema Smjernicama eStandarda15</w:t>
            </w:r>
          </w:p>
        </w:tc>
        <w:tc>
          <w:tcPr>
            <w:tcW w:w="1559" w:type="dxa"/>
            <w:vAlign w:val="center"/>
          </w:tcPr>
          <w:p w14:paraId="2FEF3A7A" w14:textId="214E55D4" w:rsidR="008802B6" w:rsidRPr="00043DBD" w:rsidRDefault="00017E17" w:rsidP="00624BBD">
            <w:pPr>
              <w:spacing w:line="276" w:lineRule="auto"/>
              <w:jc w:val="center"/>
              <w:rPr>
                <w:lang w:val="hr-HR"/>
              </w:rPr>
            </w:pPr>
            <w:r w:rsidRPr="00043DBD">
              <w:rPr>
                <w:color w:val="auto"/>
                <w:lang w:val="hr-HR"/>
              </w:rPr>
              <w:t>Nema podataka</w:t>
            </w:r>
          </w:p>
        </w:tc>
        <w:tc>
          <w:tcPr>
            <w:tcW w:w="1417" w:type="dxa"/>
            <w:vAlign w:val="center"/>
          </w:tcPr>
          <w:p w14:paraId="07A32E18" w14:textId="7C4F75BB" w:rsidR="008802B6" w:rsidRPr="004C47A6" w:rsidRDefault="008802B6" w:rsidP="00624BBD">
            <w:pPr>
              <w:pStyle w:val="Odlomakpopisa"/>
              <w:spacing w:before="0" w:line="276" w:lineRule="auto"/>
              <w:ind w:left="57"/>
              <w:jc w:val="center"/>
              <w:rPr>
                <w:lang w:val="hr-HR"/>
              </w:rPr>
            </w:pPr>
            <w:r w:rsidRPr="004C47A6">
              <w:rPr>
                <w:color w:val="auto"/>
                <w:lang w:val="hr-HR"/>
              </w:rPr>
              <w:t>Nema podataka</w:t>
            </w:r>
          </w:p>
        </w:tc>
        <w:tc>
          <w:tcPr>
            <w:tcW w:w="3686" w:type="dxa"/>
            <w:vAlign w:val="center"/>
          </w:tcPr>
          <w:p w14:paraId="1A2C050B" w14:textId="6A17C552" w:rsidR="008802B6" w:rsidRPr="004C47A6" w:rsidRDefault="008802B6" w:rsidP="00624BBD">
            <w:pPr>
              <w:spacing w:before="0" w:line="276" w:lineRule="auto"/>
              <w:jc w:val="center"/>
              <w:rPr>
                <w:lang w:val="hr-HR"/>
              </w:rPr>
            </w:pPr>
            <w:r w:rsidRPr="004C47A6">
              <w:rPr>
                <w:color w:val="auto"/>
                <w:lang w:val="hr-HR"/>
              </w:rPr>
              <w:t>Strategija digitalne Hrvatske 2032. („Narodne novine“, br. ) – Prilog 1.</w:t>
            </w:r>
          </w:p>
        </w:tc>
      </w:tr>
      <w:tr w:rsidR="007D2EDD" w:rsidRPr="004C47A6" w14:paraId="00580C76" w14:textId="77777777" w:rsidTr="0017191A">
        <w:trPr>
          <w:trHeight w:val="1652"/>
        </w:trPr>
        <w:tc>
          <w:tcPr>
            <w:tcW w:w="3828" w:type="dxa"/>
            <w:vAlign w:val="center"/>
          </w:tcPr>
          <w:p w14:paraId="4F4CB5C7" w14:textId="339C1C45" w:rsidR="007D2EDD" w:rsidRPr="004C47A6" w:rsidRDefault="007D2EDD" w:rsidP="00624BBD">
            <w:pPr>
              <w:spacing w:before="0" w:line="276" w:lineRule="auto"/>
              <w:jc w:val="center"/>
              <w:rPr>
                <w:i/>
                <w:iCs/>
                <w:color w:val="auto"/>
                <w:lang w:val="hr-HR"/>
              </w:rPr>
            </w:pPr>
            <w:r w:rsidRPr="004C47A6">
              <w:rPr>
                <w:i/>
                <w:iCs/>
                <w:color w:val="auto"/>
                <w:lang w:val="hr-HR"/>
              </w:rPr>
              <w:t>Poboljšanje učinkovitosti javne uprave i pravosuđa za djelovanje u području zaštite ljudskih prava</w:t>
            </w:r>
          </w:p>
        </w:tc>
        <w:tc>
          <w:tcPr>
            <w:tcW w:w="3402" w:type="dxa"/>
            <w:vAlign w:val="center"/>
          </w:tcPr>
          <w:p w14:paraId="4CE66A49" w14:textId="28548C73" w:rsidR="007D2EDD" w:rsidRPr="004C47A6" w:rsidRDefault="007D2EDD" w:rsidP="00624BBD">
            <w:pPr>
              <w:spacing w:before="0" w:line="276" w:lineRule="auto"/>
              <w:jc w:val="center"/>
              <w:rPr>
                <w:color w:val="auto"/>
                <w:lang w:val="hr-HR"/>
              </w:rPr>
            </w:pPr>
            <w:r w:rsidRPr="004C47A6">
              <w:rPr>
                <w:color w:val="auto"/>
                <w:lang w:val="hr-HR"/>
              </w:rPr>
              <w:t>Udio preporuka pučke pravobraniteljice po kojima su javnopravna tijela učinkovito postupala tijekom 12 mjeseci</w:t>
            </w:r>
          </w:p>
        </w:tc>
        <w:tc>
          <w:tcPr>
            <w:tcW w:w="1559" w:type="dxa"/>
            <w:vAlign w:val="center"/>
          </w:tcPr>
          <w:p w14:paraId="3E885367" w14:textId="553F6A46" w:rsidR="007D2EDD" w:rsidRPr="00043DBD" w:rsidRDefault="00017E17" w:rsidP="00624BBD">
            <w:pPr>
              <w:spacing w:before="0" w:line="276" w:lineRule="auto"/>
              <w:jc w:val="center"/>
              <w:rPr>
                <w:color w:val="auto"/>
                <w:lang w:val="hr-HR"/>
              </w:rPr>
            </w:pPr>
            <w:r w:rsidRPr="00043DBD">
              <w:rPr>
                <w:color w:val="auto"/>
                <w:lang w:val="hr-HR"/>
              </w:rPr>
              <w:t>Nema podataka</w:t>
            </w:r>
          </w:p>
        </w:tc>
        <w:tc>
          <w:tcPr>
            <w:tcW w:w="1417" w:type="dxa"/>
            <w:vAlign w:val="center"/>
          </w:tcPr>
          <w:p w14:paraId="0EF46AF1" w14:textId="445DE3A8" w:rsidR="007D2EDD" w:rsidRPr="004C47A6" w:rsidRDefault="007D2EDD" w:rsidP="00624BBD">
            <w:pPr>
              <w:pStyle w:val="Odlomakpopisa"/>
              <w:spacing w:before="0" w:line="276" w:lineRule="auto"/>
              <w:ind w:left="0"/>
              <w:jc w:val="center"/>
              <w:rPr>
                <w:color w:val="auto"/>
                <w:lang w:val="hr-HR"/>
              </w:rPr>
            </w:pPr>
            <w:r w:rsidRPr="004C47A6">
              <w:rPr>
                <w:color w:val="auto"/>
                <w:lang w:val="hr-HR"/>
              </w:rPr>
              <w:t>100% (2027.)</w:t>
            </w:r>
          </w:p>
        </w:tc>
        <w:tc>
          <w:tcPr>
            <w:tcW w:w="3686" w:type="dxa"/>
            <w:vAlign w:val="center"/>
          </w:tcPr>
          <w:p w14:paraId="51B74ED4" w14:textId="10465925" w:rsidR="007D2EDD" w:rsidRPr="004C47A6" w:rsidRDefault="007D2EDD" w:rsidP="00624BBD">
            <w:pPr>
              <w:spacing w:before="0" w:line="276" w:lineRule="auto"/>
              <w:jc w:val="center"/>
              <w:rPr>
                <w:color w:val="auto"/>
                <w:lang w:val="hr-HR"/>
              </w:rPr>
            </w:pPr>
            <w:r w:rsidRPr="004C47A6">
              <w:rPr>
                <w:color w:val="auto"/>
                <w:lang w:val="hr-HR"/>
              </w:rPr>
              <w:t>Nacionalni plan za ravnopravnost spolova za razdoblje do 2027.</w:t>
            </w:r>
          </w:p>
        </w:tc>
      </w:tr>
      <w:tr w:rsidR="008802B6" w:rsidRPr="004C47A6" w14:paraId="50E77937" w14:textId="77777777" w:rsidTr="0017191A">
        <w:trPr>
          <w:trHeight w:val="1401"/>
        </w:trPr>
        <w:tc>
          <w:tcPr>
            <w:tcW w:w="3828" w:type="dxa"/>
            <w:vMerge w:val="restart"/>
            <w:vAlign w:val="center"/>
          </w:tcPr>
          <w:p w14:paraId="4CE2BE7E" w14:textId="67730EB5" w:rsidR="008802B6" w:rsidRPr="004C47A6" w:rsidRDefault="008802B6" w:rsidP="00624BBD">
            <w:pPr>
              <w:spacing w:before="0" w:line="276" w:lineRule="auto"/>
              <w:jc w:val="center"/>
              <w:rPr>
                <w:i/>
                <w:iCs/>
                <w:color w:val="auto"/>
                <w:lang w:val="hr-HR"/>
              </w:rPr>
            </w:pPr>
            <w:r w:rsidRPr="004C47A6">
              <w:rPr>
                <w:i/>
                <w:iCs/>
                <w:color w:val="auto"/>
                <w:lang w:val="hr-HR"/>
              </w:rPr>
              <w:t>Unaprjeđenje prevencije diskriminacije i pružanje podrške žrtvama diskriminacije</w:t>
            </w:r>
          </w:p>
        </w:tc>
        <w:tc>
          <w:tcPr>
            <w:tcW w:w="3402" w:type="dxa"/>
            <w:vAlign w:val="center"/>
          </w:tcPr>
          <w:p w14:paraId="31B2C762" w14:textId="3BDAA552" w:rsidR="008802B6" w:rsidRPr="004C47A6" w:rsidRDefault="008802B6" w:rsidP="008802B6">
            <w:pPr>
              <w:spacing w:before="0" w:line="276" w:lineRule="auto"/>
              <w:jc w:val="center"/>
              <w:rPr>
                <w:color w:val="auto"/>
                <w:lang w:val="hr-HR"/>
              </w:rPr>
            </w:pPr>
            <w:r w:rsidRPr="004C47A6">
              <w:rPr>
                <w:color w:val="auto"/>
                <w:lang w:val="hr-HR"/>
              </w:rPr>
              <w:t>Udio imenovanih lokalnih službenika koji su završili izobrazbu u području suzbijanja diskriminacije</w:t>
            </w:r>
          </w:p>
        </w:tc>
        <w:tc>
          <w:tcPr>
            <w:tcW w:w="1559" w:type="dxa"/>
            <w:vAlign w:val="center"/>
          </w:tcPr>
          <w:p w14:paraId="3297DA23" w14:textId="7CDCEB79" w:rsidR="008802B6" w:rsidRPr="00043DBD" w:rsidRDefault="00017E17" w:rsidP="00624BBD">
            <w:pPr>
              <w:spacing w:before="0" w:line="276" w:lineRule="auto"/>
              <w:jc w:val="center"/>
              <w:rPr>
                <w:color w:val="auto"/>
                <w:lang w:val="hr-HR"/>
              </w:rPr>
            </w:pPr>
            <w:r w:rsidRPr="00043DBD">
              <w:rPr>
                <w:color w:val="auto"/>
                <w:lang w:val="hr-HR"/>
              </w:rPr>
              <w:t>Nema podataka</w:t>
            </w:r>
          </w:p>
        </w:tc>
        <w:tc>
          <w:tcPr>
            <w:tcW w:w="1417" w:type="dxa"/>
            <w:vAlign w:val="center"/>
          </w:tcPr>
          <w:p w14:paraId="06983AE6" w14:textId="4E050F15" w:rsidR="008802B6" w:rsidRPr="004C47A6" w:rsidRDefault="008802B6" w:rsidP="008802B6">
            <w:pPr>
              <w:pStyle w:val="Odlomakpopisa"/>
              <w:spacing w:before="0" w:line="276" w:lineRule="auto"/>
              <w:ind w:left="57"/>
              <w:jc w:val="center"/>
              <w:rPr>
                <w:color w:val="auto"/>
                <w:lang w:val="hr-HR"/>
              </w:rPr>
            </w:pPr>
            <w:r w:rsidRPr="004C47A6">
              <w:rPr>
                <w:color w:val="auto"/>
                <w:lang w:val="hr-HR"/>
              </w:rPr>
              <w:t xml:space="preserve">100% </w:t>
            </w:r>
          </w:p>
        </w:tc>
        <w:tc>
          <w:tcPr>
            <w:tcW w:w="3686" w:type="dxa"/>
            <w:vAlign w:val="center"/>
          </w:tcPr>
          <w:p w14:paraId="1918364A" w14:textId="69A4B944" w:rsidR="008802B6" w:rsidRPr="004C47A6" w:rsidRDefault="008802B6" w:rsidP="00624BBD">
            <w:pPr>
              <w:spacing w:before="0" w:line="276" w:lineRule="auto"/>
              <w:jc w:val="center"/>
              <w:rPr>
                <w:color w:val="auto"/>
                <w:lang w:val="hr-HR"/>
              </w:rPr>
            </w:pPr>
            <w:r w:rsidRPr="004C47A6">
              <w:rPr>
                <w:color w:val="auto"/>
                <w:lang w:val="hr-HR"/>
              </w:rPr>
              <w:t>Nacionalni plan za ravnopravnost spolova za razdoblje do 2027</w:t>
            </w:r>
          </w:p>
        </w:tc>
      </w:tr>
      <w:tr w:rsidR="008802B6" w:rsidRPr="004C47A6" w14:paraId="6EB0DD2E" w14:textId="77777777" w:rsidTr="0017191A">
        <w:trPr>
          <w:trHeight w:val="1440"/>
        </w:trPr>
        <w:tc>
          <w:tcPr>
            <w:tcW w:w="3828" w:type="dxa"/>
            <w:vMerge/>
            <w:vAlign w:val="center"/>
          </w:tcPr>
          <w:p w14:paraId="1D1FE162" w14:textId="77777777" w:rsidR="008802B6" w:rsidRPr="004C47A6" w:rsidRDefault="008802B6" w:rsidP="00624BBD">
            <w:pPr>
              <w:spacing w:line="276" w:lineRule="auto"/>
              <w:jc w:val="center"/>
              <w:rPr>
                <w:i/>
                <w:iCs/>
                <w:lang w:val="hr-HR"/>
              </w:rPr>
            </w:pPr>
          </w:p>
        </w:tc>
        <w:tc>
          <w:tcPr>
            <w:tcW w:w="3402" w:type="dxa"/>
            <w:vAlign w:val="center"/>
          </w:tcPr>
          <w:p w14:paraId="6B1627DE" w14:textId="42514681" w:rsidR="008802B6" w:rsidRPr="004C47A6" w:rsidRDefault="008802B6" w:rsidP="00624BBD">
            <w:pPr>
              <w:spacing w:before="0" w:line="276" w:lineRule="auto"/>
              <w:jc w:val="center"/>
              <w:rPr>
                <w:lang w:val="hr-HR"/>
              </w:rPr>
            </w:pPr>
            <w:r w:rsidRPr="004C47A6">
              <w:rPr>
                <w:color w:val="auto"/>
                <w:lang w:val="hr-HR"/>
              </w:rPr>
              <w:t>% utemeljenih pritužbi na diskriminaciju po kojima su postupale pravobraniteljske institucije</w:t>
            </w:r>
          </w:p>
        </w:tc>
        <w:tc>
          <w:tcPr>
            <w:tcW w:w="1559" w:type="dxa"/>
            <w:vAlign w:val="center"/>
          </w:tcPr>
          <w:p w14:paraId="4C04637D" w14:textId="42427E50" w:rsidR="008802B6" w:rsidRPr="00043DBD" w:rsidRDefault="00017E17" w:rsidP="00624BBD">
            <w:pPr>
              <w:spacing w:line="276" w:lineRule="auto"/>
              <w:jc w:val="center"/>
              <w:rPr>
                <w:lang w:val="hr-HR"/>
              </w:rPr>
            </w:pPr>
            <w:r w:rsidRPr="00043DBD">
              <w:rPr>
                <w:color w:val="auto"/>
                <w:lang w:val="hr-HR"/>
              </w:rPr>
              <w:t>Nema podataka</w:t>
            </w:r>
          </w:p>
        </w:tc>
        <w:tc>
          <w:tcPr>
            <w:tcW w:w="1417" w:type="dxa"/>
            <w:vAlign w:val="center"/>
          </w:tcPr>
          <w:p w14:paraId="1019A165" w14:textId="77777777" w:rsidR="008802B6" w:rsidRPr="004C47A6" w:rsidRDefault="008802B6" w:rsidP="00624BBD">
            <w:pPr>
              <w:pStyle w:val="Odlomakpopisa"/>
              <w:spacing w:before="0" w:line="276" w:lineRule="auto"/>
              <w:ind w:left="57"/>
              <w:jc w:val="center"/>
              <w:rPr>
                <w:color w:val="auto"/>
                <w:lang w:val="hr-HR"/>
              </w:rPr>
            </w:pPr>
            <w:r w:rsidRPr="004C47A6">
              <w:rPr>
                <w:color w:val="auto"/>
                <w:lang w:val="hr-HR"/>
              </w:rPr>
              <w:t xml:space="preserve">0% </w:t>
            </w:r>
          </w:p>
          <w:p w14:paraId="5F69855B" w14:textId="69983AEE" w:rsidR="008802B6" w:rsidRPr="004C47A6" w:rsidRDefault="008802B6" w:rsidP="00624BBD">
            <w:pPr>
              <w:pStyle w:val="Odlomakpopisa"/>
              <w:spacing w:before="0" w:line="276" w:lineRule="auto"/>
              <w:ind w:left="57"/>
              <w:jc w:val="center"/>
              <w:rPr>
                <w:lang w:val="hr-HR"/>
              </w:rPr>
            </w:pPr>
            <w:r w:rsidRPr="004C47A6">
              <w:rPr>
                <w:color w:val="auto"/>
                <w:lang w:val="hr-HR"/>
              </w:rPr>
              <w:t>(2027.)</w:t>
            </w:r>
          </w:p>
        </w:tc>
        <w:tc>
          <w:tcPr>
            <w:tcW w:w="3686" w:type="dxa"/>
            <w:vAlign w:val="center"/>
          </w:tcPr>
          <w:p w14:paraId="6E2DD0D1" w14:textId="5BF1B1A6" w:rsidR="008802B6" w:rsidRPr="004C47A6" w:rsidRDefault="008802B6" w:rsidP="00624BBD">
            <w:pPr>
              <w:spacing w:before="0" w:line="276" w:lineRule="auto"/>
              <w:jc w:val="center"/>
              <w:rPr>
                <w:lang w:val="hr-HR"/>
              </w:rPr>
            </w:pPr>
            <w:r w:rsidRPr="004C47A6">
              <w:rPr>
                <w:color w:val="auto"/>
                <w:lang w:val="hr-HR"/>
              </w:rPr>
              <w:t>Nacionalni plan za ravnopravnost spolova za razdoblje do 2027</w:t>
            </w:r>
          </w:p>
        </w:tc>
      </w:tr>
      <w:tr w:rsidR="007D2EDD" w:rsidRPr="004C47A6" w14:paraId="2FCB8C7B" w14:textId="77777777" w:rsidTr="0017191A">
        <w:trPr>
          <w:trHeight w:val="1602"/>
        </w:trPr>
        <w:tc>
          <w:tcPr>
            <w:tcW w:w="3828" w:type="dxa"/>
            <w:vAlign w:val="center"/>
          </w:tcPr>
          <w:p w14:paraId="6C8531F8" w14:textId="21B39DFE" w:rsidR="007D2EDD" w:rsidRPr="004C47A6" w:rsidRDefault="007D2EDD" w:rsidP="00624BBD">
            <w:pPr>
              <w:spacing w:before="0" w:line="276" w:lineRule="auto"/>
              <w:jc w:val="center"/>
              <w:rPr>
                <w:i/>
                <w:iCs/>
                <w:color w:val="auto"/>
                <w:lang w:val="hr-HR"/>
              </w:rPr>
            </w:pPr>
            <w:r w:rsidRPr="004C47A6">
              <w:rPr>
                <w:i/>
                <w:iCs/>
                <w:color w:val="auto"/>
                <w:lang w:val="hr-HR"/>
              </w:rPr>
              <w:t>Iskorištavanje koristi digitalizacije za građane, poduzeća, istraživačke organizacije i tijela javne vlasti (EFRR)</w:t>
            </w:r>
          </w:p>
        </w:tc>
        <w:tc>
          <w:tcPr>
            <w:tcW w:w="3402" w:type="dxa"/>
            <w:vAlign w:val="center"/>
          </w:tcPr>
          <w:p w14:paraId="2B5F4F6F" w14:textId="02C0E5A1" w:rsidR="007D2EDD" w:rsidRPr="004C47A6" w:rsidRDefault="007D2EDD" w:rsidP="00624BBD">
            <w:pPr>
              <w:spacing w:before="0" w:line="276" w:lineRule="auto"/>
              <w:jc w:val="center"/>
              <w:rPr>
                <w:color w:val="auto"/>
                <w:lang w:val="hr-HR"/>
              </w:rPr>
            </w:pPr>
            <w:r w:rsidRPr="004C47A6">
              <w:rPr>
                <w:color w:val="auto"/>
                <w:lang w:val="hr-HR"/>
              </w:rPr>
              <w:t>Korisnici novih i poboljšanih javnih digitalnih usluga, proizvoda i procesa</w:t>
            </w:r>
          </w:p>
        </w:tc>
        <w:tc>
          <w:tcPr>
            <w:tcW w:w="1559" w:type="dxa"/>
            <w:vAlign w:val="center"/>
          </w:tcPr>
          <w:p w14:paraId="02772FC5" w14:textId="1CD72A7C" w:rsidR="007D2EDD" w:rsidRPr="00043DBD" w:rsidRDefault="007D2EDD" w:rsidP="00624BBD">
            <w:pPr>
              <w:spacing w:before="0" w:line="276" w:lineRule="auto"/>
              <w:jc w:val="center"/>
              <w:rPr>
                <w:color w:val="auto"/>
                <w:lang w:val="hr-HR"/>
              </w:rPr>
            </w:pPr>
            <w:r w:rsidRPr="00043DBD">
              <w:rPr>
                <w:color w:val="auto"/>
                <w:lang w:val="hr-HR"/>
              </w:rPr>
              <w:t>Fizičke osobe, pravne osobe, tijela javne vlasti</w:t>
            </w:r>
          </w:p>
        </w:tc>
        <w:tc>
          <w:tcPr>
            <w:tcW w:w="1417" w:type="dxa"/>
            <w:vAlign w:val="center"/>
          </w:tcPr>
          <w:p w14:paraId="317045E6" w14:textId="0DCD812D" w:rsidR="007D2EDD" w:rsidRPr="004C47A6" w:rsidRDefault="008802B6" w:rsidP="00624BBD">
            <w:pPr>
              <w:pStyle w:val="Odlomakpopisa"/>
              <w:spacing w:before="0" w:line="276" w:lineRule="auto"/>
              <w:ind w:left="57"/>
              <w:jc w:val="center"/>
              <w:rPr>
                <w:color w:val="auto"/>
                <w:lang w:val="hr-HR"/>
              </w:rPr>
            </w:pPr>
            <w:r w:rsidRPr="004C47A6">
              <w:rPr>
                <w:color w:val="auto"/>
                <w:lang w:val="hr-HR"/>
              </w:rPr>
              <w:t>n/p</w:t>
            </w:r>
          </w:p>
        </w:tc>
        <w:tc>
          <w:tcPr>
            <w:tcW w:w="3686" w:type="dxa"/>
            <w:vAlign w:val="center"/>
          </w:tcPr>
          <w:p w14:paraId="3B365E47" w14:textId="7C6AA11C" w:rsidR="007D2EDD" w:rsidRPr="004C47A6" w:rsidRDefault="007D2EDD" w:rsidP="00624BBD">
            <w:pPr>
              <w:spacing w:before="0" w:line="276" w:lineRule="auto"/>
              <w:jc w:val="center"/>
              <w:rPr>
                <w:color w:val="auto"/>
                <w:lang w:val="hr-HR"/>
              </w:rPr>
            </w:pPr>
            <w:r w:rsidRPr="004C47A6">
              <w:rPr>
                <w:color w:val="auto"/>
                <w:lang w:val="hr-HR"/>
              </w:rPr>
              <w:t>HR - Program Konkurentnost i kohezija 2021. -2027.</w:t>
            </w:r>
          </w:p>
        </w:tc>
      </w:tr>
    </w:tbl>
    <w:p w14:paraId="0E2152DE" w14:textId="77777777" w:rsidR="007D2EDD" w:rsidRPr="004C47A6" w:rsidRDefault="007D2EDD" w:rsidP="00993A01">
      <w:pPr>
        <w:spacing w:line="276" w:lineRule="auto"/>
      </w:pPr>
    </w:p>
    <w:p w14:paraId="1A6F9741" w14:textId="77777777" w:rsidR="001D6928" w:rsidRPr="004C47A6" w:rsidRDefault="001D6928" w:rsidP="00993A01">
      <w:pPr>
        <w:spacing w:line="276" w:lineRule="auto"/>
      </w:pPr>
    </w:p>
    <w:p w14:paraId="2551A8B4" w14:textId="77777777" w:rsidR="00344C3C" w:rsidRPr="004C47A6" w:rsidRDefault="00344C3C" w:rsidP="00993A01">
      <w:pPr>
        <w:spacing w:line="276" w:lineRule="auto"/>
      </w:pPr>
    </w:p>
    <w:p w14:paraId="2164BDD6" w14:textId="77777777" w:rsidR="00344C3C" w:rsidRPr="004C47A6" w:rsidRDefault="00344C3C" w:rsidP="00993A01">
      <w:pPr>
        <w:spacing w:line="276" w:lineRule="auto"/>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4"/>
        <w:gridCol w:w="3132"/>
        <w:gridCol w:w="1900"/>
        <w:gridCol w:w="1713"/>
        <w:gridCol w:w="1236"/>
        <w:gridCol w:w="2367"/>
        <w:gridCol w:w="1840"/>
      </w:tblGrid>
      <w:tr w:rsidR="00344C3C" w:rsidRPr="004C47A6" w14:paraId="11872A62" w14:textId="77777777" w:rsidTr="00344C3C">
        <w:trPr>
          <w:trHeight w:val="1018"/>
        </w:trPr>
        <w:tc>
          <w:tcPr>
            <w:tcW w:w="1704" w:type="dxa"/>
            <w:shd w:val="clear" w:color="auto" w:fill="DEEAF6" w:themeFill="accent5" w:themeFillTint="33"/>
            <w:vAlign w:val="center"/>
          </w:tcPr>
          <w:p w14:paraId="4B243000" w14:textId="77777777" w:rsidR="00344C3C" w:rsidRPr="004C47A6" w:rsidRDefault="00344C3C" w:rsidP="00601962">
            <w:pPr>
              <w:spacing w:before="0" w:line="276" w:lineRule="auto"/>
              <w:ind w:left="57"/>
              <w:jc w:val="center"/>
              <w:rPr>
                <w:color w:val="2F5496" w:themeColor="accent1" w:themeShade="BF"/>
                <w:lang w:val="hr-HR"/>
              </w:rPr>
            </w:pPr>
            <w:r w:rsidRPr="004C47A6">
              <w:rPr>
                <w:color w:val="2F5496" w:themeColor="accent1" w:themeShade="BF"/>
                <w:lang w:val="hr-HR"/>
              </w:rPr>
              <w:lastRenderedPageBreak/>
              <w:t>RB operativnog cilja</w:t>
            </w:r>
          </w:p>
        </w:tc>
        <w:tc>
          <w:tcPr>
            <w:tcW w:w="3132" w:type="dxa"/>
            <w:shd w:val="clear" w:color="auto" w:fill="DEEAF6" w:themeFill="accent5" w:themeFillTint="33"/>
            <w:vAlign w:val="center"/>
          </w:tcPr>
          <w:p w14:paraId="465247F7" w14:textId="77777777" w:rsidR="00344C3C" w:rsidRPr="004C47A6" w:rsidRDefault="00344C3C" w:rsidP="00601962">
            <w:pPr>
              <w:spacing w:before="0" w:line="276" w:lineRule="auto"/>
              <w:ind w:left="57"/>
              <w:jc w:val="center"/>
              <w:rPr>
                <w:color w:val="2F5496" w:themeColor="accent1" w:themeShade="BF"/>
                <w:lang w:val="hr-HR"/>
              </w:rPr>
            </w:pPr>
            <w:r w:rsidRPr="004C47A6">
              <w:rPr>
                <w:color w:val="2F5496" w:themeColor="accent1" w:themeShade="BF"/>
                <w:lang w:val="hr-HR"/>
              </w:rPr>
              <w:t>Operativni ciljevi</w:t>
            </w:r>
          </w:p>
        </w:tc>
        <w:tc>
          <w:tcPr>
            <w:tcW w:w="1900" w:type="dxa"/>
            <w:shd w:val="clear" w:color="auto" w:fill="DEEAF6" w:themeFill="accent5" w:themeFillTint="33"/>
            <w:vAlign w:val="center"/>
          </w:tcPr>
          <w:p w14:paraId="5D9FB202" w14:textId="77777777" w:rsidR="00344C3C" w:rsidRPr="004C47A6" w:rsidRDefault="00344C3C" w:rsidP="00601962">
            <w:pPr>
              <w:spacing w:before="0" w:line="276" w:lineRule="auto"/>
              <w:ind w:left="57"/>
              <w:jc w:val="center"/>
              <w:rPr>
                <w:color w:val="2F5496" w:themeColor="accent1" w:themeShade="BF"/>
                <w:lang w:val="hr-HR"/>
              </w:rPr>
            </w:pPr>
            <w:r w:rsidRPr="004C47A6">
              <w:rPr>
                <w:color w:val="2F5496" w:themeColor="accent1" w:themeShade="BF"/>
                <w:lang w:val="hr-HR"/>
              </w:rPr>
              <w:t>Pokazatelj(i) outputa</w:t>
            </w:r>
          </w:p>
        </w:tc>
        <w:tc>
          <w:tcPr>
            <w:tcW w:w="1713" w:type="dxa"/>
            <w:shd w:val="clear" w:color="auto" w:fill="DEEAF6" w:themeFill="accent5" w:themeFillTint="33"/>
            <w:vAlign w:val="center"/>
          </w:tcPr>
          <w:p w14:paraId="527CEA6A" w14:textId="77777777" w:rsidR="00344C3C" w:rsidRPr="004C47A6" w:rsidRDefault="00344C3C" w:rsidP="00601962">
            <w:pPr>
              <w:spacing w:before="0" w:line="276" w:lineRule="auto"/>
              <w:ind w:left="57"/>
              <w:jc w:val="center"/>
              <w:rPr>
                <w:color w:val="2F5496" w:themeColor="accent1" w:themeShade="BF"/>
                <w:lang w:val="hr-HR"/>
              </w:rPr>
            </w:pPr>
            <w:r w:rsidRPr="004C47A6">
              <w:rPr>
                <w:color w:val="2F5496" w:themeColor="accent1" w:themeShade="BF"/>
                <w:lang w:val="hr-HR"/>
              </w:rPr>
              <w:t>Planirana vrijednost outputa</w:t>
            </w:r>
          </w:p>
        </w:tc>
        <w:tc>
          <w:tcPr>
            <w:tcW w:w="1236" w:type="dxa"/>
            <w:shd w:val="clear" w:color="auto" w:fill="DEEAF6" w:themeFill="accent5" w:themeFillTint="33"/>
            <w:vAlign w:val="center"/>
          </w:tcPr>
          <w:p w14:paraId="1D39CFBC" w14:textId="77777777" w:rsidR="00344C3C" w:rsidRPr="004C47A6" w:rsidRDefault="00344C3C" w:rsidP="00601962">
            <w:pPr>
              <w:spacing w:before="0" w:line="276" w:lineRule="auto"/>
              <w:ind w:left="57"/>
              <w:jc w:val="center"/>
              <w:rPr>
                <w:color w:val="2F5496" w:themeColor="accent1" w:themeShade="BF"/>
                <w:lang w:val="hr-HR"/>
              </w:rPr>
            </w:pPr>
            <w:r w:rsidRPr="004C47A6">
              <w:rPr>
                <w:color w:val="2F5496" w:themeColor="accent1" w:themeShade="BF"/>
                <w:lang w:val="hr-HR"/>
              </w:rPr>
              <w:t>Rok izvršenja</w:t>
            </w:r>
          </w:p>
        </w:tc>
        <w:tc>
          <w:tcPr>
            <w:tcW w:w="2367" w:type="dxa"/>
            <w:shd w:val="clear" w:color="auto" w:fill="DEEAF6" w:themeFill="accent5" w:themeFillTint="33"/>
            <w:vAlign w:val="center"/>
          </w:tcPr>
          <w:p w14:paraId="4DE31000" w14:textId="77777777" w:rsidR="00344C3C" w:rsidRPr="004C47A6" w:rsidRDefault="00344C3C" w:rsidP="00601962">
            <w:pPr>
              <w:spacing w:before="0" w:line="276" w:lineRule="auto"/>
              <w:ind w:left="57"/>
              <w:jc w:val="center"/>
              <w:rPr>
                <w:color w:val="2F5496" w:themeColor="accent1" w:themeShade="BF"/>
                <w:lang w:val="hr-HR"/>
              </w:rPr>
            </w:pPr>
            <w:r w:rsidRPr="004C47A6">
              <w:rPr>
                <w:color w:val="2F5496" w:themeColor="accent1" w:themeShade="BF"/>
                <w:lang w:val="hr-HR"/>
              </w:rPr>
              <w:t>Nadležnost</w:t>
            </w:r>
          </w:p>
        </w:tc>
        <w:tc>
          <w:tcPr>
            <w:tcW w:w="1840" w:type="dxa"/>
            <w:shd w:val="clear" w:color="auto" w:fill="DEEAF6" w:themeFill="accent5" w:themeFillTint="33"/>
            <w:vAlign w:val="center"/>
          </w:tcPr>
          <w:p w14:paraId="1AE9AC64" w14:textId="77777777" w:rsidR="00344C3C" w:rsidRPr="004C47A6" w:rsidRDefault="00344C3C" w:rsidP="00601962">
            <w:pPr>
              <w:spacing w:before="0" w:line="276" w:lineRule="auto"/>
              <w:ind w:left="57"/>
              <w:jc w:val="center"/>
              <w:rPr>
                <w:color w:val="2F5496" w:themeColor="accent1" w:themeShade="BF"/>
                <w:lang w:val="hr-HR"/>
              </w:rPr>
            </w:pPr>
            <w:r w:rsidRPr="004C47A6">
              <w:rPr>
                <w:color w:val="2F5496" w:themeColor="accent1" w:themeShade="BF"/>
                <w:lang w:val="hr-HR"/>
              </w:rPr>
              <w:t>Izvor financiranja</w:t>
            </w:r>
          </w:p>
        </w:tc>
      </w:tr>
      <w:tr w:rsidR="00344C3C" w:rsidRPr="004C47A6" w14:paraId="5EBC12E5" w14:textId="77777777" w:rsidTr="00344C3C">
        <w:trPr>
          <w:trHeight w:val="1170"/>
        </w:trPr>
        <w:tc>
          <w:tcPr>
            <w:tcW w:w="1704" w:type="dxa"/>
            <w:vAlign w:val="center"/>
          </w:tcPr>
          <w:p w14:paraId="0971B1F8" w14:textId="5D40450D" w:rsidR="00344C3C" w:rsidRPr="004C47A6" w:rsidRDefault="00344C3C" w:rsidP="00601962">
            <w:pPr>
              <w:spacing w:before="0" w:line="276" w:lineRule="auto"/>
              <w:ind w:left="57"/>
              <w:jc w:val="center"/>
              <w:rPr>
                <w:color w:val="auto"/>
                <w:lang w:val="hr-HR"/>
              </w:rPr>
            </w:pPr>
            <w:r w:rsidRPr="004C47A6">
              <w:rPr>
                <w:color w:val="auto"/>
                <w:lang w:val="hr-HR"/>
              </w:rPr>
              <w:t>9.2.1.</w:t>
            </w:r>
          </w:p>
        </w:tc>
        <w:tc>
          <w:tcPr>
            <w:tcW w:w="3132" w:type="dxa"/>
            <w:vAlign w:val="center"/>
          </w:tcPr>
          <w:p w14:paraId="69C52BB1" w14:textId="41589F8A" w:rsidR="00344C3C" w:rsidRPr="004C47A6" w:rsidRDefault="00344C3C" w:rsidP="00601962">
            <w:pPr>
              <w:spacing w:before="0" w:line="276" w:lineRule="auto"/>
              <w:ind w:left="57"/>
              <w:jc w:val="center"/>
              <w:rPr>
                <w:color w:val="auto"/>
                <w:lang w:val="hr-HR"/>
              </w:rPr>
            </w:pPr>
            <w:r w:rsidRPr="004C47A6">
              <w:rPr>
                <w:color w:val="auto"/>
                <w:lang w:val="hr-HR"/>
              </w:rPr>
              <w:t>Uspostava sustava za praćenje i mjerenje učinaka provedbe mjera za jačanje antikorupcijskih potencijala u sustavu javne nabave</w:t>
            </w:r>
          </w:p>
        </w:tc>
        <w:tc>
          <w:tcPr>
            <w:tcW w:w="1900" w:type="dxa"/>
            <w:vAlign w:val="center"/>
          </w:tcPr>
          <w:p w14:paraId="4C2A12C5" w14:textId="77777777" w:rsidR="00344C3C" w:rsidRPr="004C47A6" w:rsidRDefault="00344C3C" w:rsidP="00601962">
            <w:pPr>
              <w:spacing w:before="0" w:line="276" w:lineRule="auto"/>
              <w:ind w:left="57"/>
              <w:jc w:val="center"/>
              <w:rPr>
                <w:color w:val="auto"/>
                <w:lang w:val="hr-HR"/>
              </w:rPr>
            </w:pPr>
            <w:r w:rsidRPr="004C47A6">
              <w:rPr>
                <w:color w:val="auto"/>
                <w:lang w:val="hr-HR"/>
              </w:rPr>
              <w:t xml:space="preserve">Broj područja za koje se prikupljaju podaci o mjerenju učinaka </w:t>
            </w:r>
          </w:p>
        </w:tc>
        <w:tc>
          <w:tcPr>
            <w:tcW w:w="1713" w:type="dxa"/>
            <w:vAlign w:val="center"/>
          </w:tcPr>
          <w:p w14:paraId="051EF7DF" w14:textId="4D67C3DF" w:rsidR="00344C3C" w:rsidRPr="00043DBD" w:rsidRDefault="00344C3C" w:rsidP="00601962">
            <w:pPr>
              <w:pStyle w:val="Odlomakpopisa"/>
              <w:spacing w:before="0" w:line="276" w:lineRule="auto"/>
              <w:ind w:left="57"/>
              <w:jc w:val="center"/>
              <w:rPr>
                <w:color w:val="auto"/>
                <w:lang w:val="hr-HR"/>
              </w:rPr>
            </w:pPr>
            <w:r w:rsidRPr="00043DBD">
              <w:rPr>
                <w:color w:val="auto"/>
                <w:lang w:val="hr-HR"/>
              </w:rPr>
              <w:t>2</w:t>
            </w:r>
          </w:p>
        </w:tc>
        <w:tc>
          <w:tcPr>
            <w:tcW w:w="1236" w:type="dxa"/>
            <w:vAlign w:val="center"/>
          </w:tcPr>
          <w:p w14:paraId="1017D37F" w14:textId="725809F7" w:rsidR="00344C3C" w:rsidRPr="004C47A6" w:rsidRDefault="007060D3" w:rsidP="00601962">
            <w:pPr>
              <w:pStyle w:val="Odlomakpopisa"/>
              <w:spacing w:before="0" w:line="276" w:lineRule="auto"/>
              <w:ind w:left="57"/>
              <w:jc w:val="center"/>
              <w:rPr>
                <w:color w:val="auto"/>
                <w:lang w:val="hr-HR"/>
              </w:rPr>
            </w:pPr>
            <w:r w:rsidRPr="004C47A6">
              <w:rPr>
                <w:color w:val="auto"/>
                <w:lang w:val="hr-HR"/>
              </w:rPr>
              <w:t>Prosinac, 202</w:t>
            </w:r>
            <w:r w:rsidR="00212F03">
              <w:rPr>
                <w:color w:val="auto"/>
                <w:lang w:val="hr-HR"/>
              </w:rPr>
              <w:t>6</w:t>
            </w:r>
            <w:r w:rsidR="00344C3C" w:rsidRPr="004C47A6">
              <w:rPr>
                <w:color w:val="auto"/>
                <w:lang w:val="hr-HR"/>
              </w:rPr>
              <w:t>.</w:t>
            </w:r>
          </w:p>
        </w:tc>
        <w:tc>
          <w:tcPr>
            <w:tcW w:w="2367" w:type="dxa"/>
            <w:vAlign w:val="center"/>
          </w:tcPr>
          <w:p w14:paraId="7D196C6D" w14:textId="77777777" w:rsidR="00344C3C" w:rsidRPr="004C47A6" w:rsidRDefault="00344C3C" w:rsidP="00601962">
            <w:pPr>
              <w:pStyle w:val="Odlomakpopisa"/>
              <w:spacing w:before="0" w:line="276" w:lineRule="auto"/>
              <w:ind w:left="57"/>
              <w:jc w:val="center"/>
              <w:rPr>
                <w:color w:val="auto"/>
                <w:lang w:val="hr-HR"/>
              </w:rPr>
            </w:pPr>
            <w:r w:rsidRPr="004C47A6">
              <w:rPr>
                <w:color w:val="auto"/>
                <w:lang w:val="hr-HR"/>
              </w:rPr>
              <w:t>Jedinstveni upravni odjel</w:t>
            </w:r>
          </w:p>
        </w:tc>
        <w:tc>
          <w:tcPr>
            <w:tcW w:w="1840" w:type="dxa"/>
            <w:vAlign w:val="center"/>
          </w:tcPr>
          <w:p w14:paraId="536181C4" w14:textId="77777777" w:rsidR="00344C3C" w:rsidRPr="004C47A6" w:rsidRDefault="00344C3C" w:rsidP="00601962">
            <w:pPr>
              <w:pStyle w:val="Odlomakpopisa"/>
              <w:spacing w:before="0" w:line="276" w:lineRule="auto"/>
              <w:ind w:left="57"/>
              <w:jc w:val="center"/>
              <w:rPr>
                <w:color w:val="auto"/>
                <w:lang w:val="hr-HR"/>
              </w:rPr>
            </w:pPr>
            <w:r w:rsidRPr="004C47A6">
              <w:rPr>
                <w:color w:val="auto"/>
                <w:lang w:val="hr-HR"/>
              </w:rPr>
              <w:t>n/p</w:t>
            </w:r>
          </w:p>
        </w:tc>
      </w:tr>
      <w:tr w:rsidR="00344C3C" w:rsidRPr="004C47A6" w14:paraId="6591C151" w14:textId="77777777" w:rsidTr="00344C3C">
        <w:trPr>
          <w:trHeight w:val="1170"/>
        </w:trPr>
        <w:tc>
          <w:tcPr>
            <w:tcW w:w="1704" w:type="dxa"/>
            <w:vAlign w:val="center"/>
          </w:tcPr>
          <w:p w14:paraId="62DEC8D5" w14:textId="5E6E3373" w:rsidR="00344C3C" w:rsidRPr="004C47A6" w:rsidRDefault="00344C3C" w:rsidP="00601962">
            <w:pPr>
              <w:spacing w:before="0" w:line="276" w:lineRule="auto"/>
              <w:ind w:left="57"/>
              <w:jc w:val="center"/>
              <w:rPr>
                <w:color w:val="auto"/>
                <w:lang w:val="hr-HR"/>
              </w:rPr>
            </w:pPr>
            <w:r w:rsidRPr="004C47A6">
              <w:rPr>
                <w:color w:val="auto"/>
                <w:lang w:val="hr-HR"/>
              </w:rPr>
              <w:t>9.2.2.</w:t>
            </w:r>
          </w:p>
        </w:tc>
        <w:tc>
          <w:tcPr>
            <w:tcW w:w="3132" w:type="dxa"/>
            <w:vAlign w:val="center"/>
          </w:tcPr>
          <w:p w14:paraId="17CB8B7E" w14:textId="239EF0DE" w:rsidR="00344C3C" w:rsidRPr="004C47A6" w:rsidRDefault="00344C3C" w:rsidP="00601962">
            <w:pPr>
              <w:spacing w:before="0" w:line="276" w:lineRule="auto"/>
              <w:ind w:left="57"/>
              <w:jc w:val="center"/>
              <w:rPr>
                <w:color w:val="auto"/>
                <w:lang w:val="hr-HR"/>
              </w:rPr>
            </w:pPr>
            <w:r w:rsidRPr="004C47A6">
              <w:rPr>
                <w:color w:val="auto"/>
                <w:lang w:val="hr-HR"/>
              </w:rPr>
              <w:t>Uspostava sustava za praćenje i mjerenje učinaka provedbe mjera za digitalizaciju javne uprave</w:t>
            </w:r>
          </w:p>
        </w:tc>
        <w:tc>
          <w:tcPr>
            <w:tcW w:w="1900" w:type="dxa"/>
            <w:vAlign w:val="center"/>
          </w:tcPr>
          <w:p w14:paraId="76B31AC4" w14:textId="77777777" w:rsidR="00344C3C" w:rsidRPr="004C47A6" w:rsidRDefault="00344C3C" w:rsidP="00601962">
            <w:pPr>
              <w:spacing w:before="0" w:line="276" w:lineRule="auto"/>
              <w:ind w:left="57"/>
              <w:jc w:val="center"/>
              <w:rPr>
                <w:color w:val="auto"/>
                <w:lang w:val="hr-HR"/>
              </w:rPr>
            </w:pPr>
            <w:r w:rsidRPr="004C47A6">
              <w:rPr>
                <w:color w:val="auto"/>
                <w:lang w:val="hr-HR"/>
              </w:rPr>
              <w:t xml:space="preserve">Broj područja za koje se prikupljaju podaci o mjerenju učinaka </w:t>
            </w:r>
          </w:p>
        </w:tc>
        <w:tc>
          <w:tcPr>
            <w:tcW w:w="1713" w:type="dxa"/>
            <w:vAlign w:val="center"/>
          </w:tcPr>
          <w:p w14:paraId="5016C1AB" w14:textId="77777777" w:rsidR="00344C3C" w:rsidRPr="00043DBD" w:rsidRDefault="00344C3C" w:rsidP="00601962">
            <w:pPr>
              <w:pStyle w:val="Odlomakpopisa"/>
              <w:spacing w:before="0" w:line="276" w:lineRule="auto"/>
              <w:ind w:left="57"/>
              <w:jc w:val="center"/>
              <w:rPr>
                <w:color w:val="auto"/>
                <w:lang w:val="hr-HR"/>
              </w:rPr>
            </w:pPr>
            <w:r w:rsidRPr="00043DBD">
              <w:rPr>
                <w:color w:val="auto"/>
                <w:lang w:val="hr-HR"/>
              </w:rPr>
              <w:t>2</w:t>
            </w:r>
          </w:p>
        </w:tc>
        <w:tc>
          <w:tcPr>
            <w:tcW w:w="1236" w:type="dxa"/>
            <w:vAlign w:val="center"/>
          </w:tcPr>
          <w:p w14:paraId="1410AFB1" w14:textId="63E85DB6" w:rsidR="00344C3C" w:rsidRPr="004C47A6" w:rsidRDefault="007060D3" w:rsidP="00601962">
            <w:pPr>
              <w:pStyle w:val="Odlomakpopisa"/>
              <w:spacing w:before="0" w:line="276" w:lineRule="auto"/>
              <w:ind w:left="57"/>
              <w:jc w:val="center"/>
              <w:rPr>
                <w:color w:val="auto"/>
                <w:lang w:val="hr-HR"/>
              </w:rPr>
            </w:pPr>
            <w:r w:rsidRPr="004C47A6">
              <w:rPr>
                <w:color w:val="auto"/>
                <w:lang w:val="hr-HR"/>
              </w:rPr>
              <w:t>Prosinac, 202</w:t>
            </w:r>
            <w:r w:rsidR="00212F03">
              <w:rPr>
                <w:color w:val="auto"/>
                <w:lang w:val="hr-HR"/>
              </w:rPr>
              <w:t>6</w:t>
            </w:r>
            <w:r w:rsidR="00344C3C" w:rsidRPr="004C47A6">
              <w:rPr>
                <w:color w:val="auto"/>
                <w:lang w:val="hr-HR"/>
              </w:rPr>
              <w:t>.</w:t>
            </w:r>
          </w:p>
        </w:tc>
        <w:tc>
          <w:tcPr>
            <w:tcW w:w="2367" w:type="dxa"/>
            <w:vAlign w:val="center"/>
          </w:tcPr>
          <w:p w14:paraId="5F30C25C" w14:textId="77777777" w:rsidR="00344C3C" w:rsidRPr="004C47A6" w:rsidRDefault="00344C3C" w:rsidP="00601962">
            <w:pPr>
              <w:pStyle w:val="Odlomakpopisa"/>
              <w:spacing w:before="0" w:line="276" w:lineRule="auto"/>
              <w:ind w:left="57"/>
              <w:jc w:val="center"/>
              <w:rPr>
                <w:color w:val="auto"/>
                <w:lang w:val="hr-HR"/>
              </w:rPr>
            </w:pPr>
            <w:r w:rsidRPr="004C47A6">
              <w:rPr>
                <w:color w:val="auto"/>
                <w:lang w:val="hr-HR"/>
              </w:rPr>
              <w:t>Jedinstveni upravni odjel</w:t>
            </w:r>
          </w:p>
        </w:tc>
        <w:tc>
          <w:tcPr>
            <w:tcW w:w="1840" w:type="dxa"/>
            <w:vAlign w:val="center"/>
          </w:tcPr>
          <w:p w14:paraId="6C9D31F0" w14:textId="77777777" w:rsidR="00344C3C" w:rsidRPr="004C47A6" w:rsidRDefault="00344C3C" w:rsidP="00601962">
            <w:pPr>
              <w:pStyle w:val="Odlomakpopisa"/>
              <w:spacing w:before="0" w:line="276" w:lineRule="auto"/>
              <w:ind w:left="57"/>
              <w:jc w:val="center"/>
              <w:rPr>
                <w:color w:val="auto"/>
                <w:lang w:val="hr-HR"/>
              </w:rPr>
            </w:pPr>
            <w:r w:rsidRPr="004C47A6">
              <w:rPr>
                <w:color w:val="auto"/>
                <w:lang w:val="hr-HR"/>
              </w:rPr>
              <w:t>n/p</w:t>
            </w:r>
          </w:p>
        </w:tc>
      </w:tr>
    </w:tbl>
    <w:p w14:paraId="3A82E8A7" w14:textId="77777777" w:rsidR="00344C3C" w:rsidRPr="004C47A6" w:rsidRDefault="00344C3C" w:rsidP="00993A01">
      <w:pPr>
        <w:spacing w:line="276" w:lineRule="auto"/>
      </w:pPr>
    </w:p>
    <w:p w14:paraId="13B7044C" w14:textId="77777777" w:rsidR="001D6928" w:rsidRPr="004C47A6" w:rsidRDefault="001D6928" w:rsidP="00993A01">
      <w:pPr>
        <w:spacing w:line="276" w:lineRule="auto"/>
      </w:pPr>
    </w:p>
    <w:p w14:paraId="6F1BA125" w14:textId="57631E8E" w:rsidR="001D6928" w:rsidRPr="004C47A6" w:rsidRDefault="005431EB" w:rsidP="00910A17">
      <w:pPr>
        <w:spacing w:after="160" w:line="259" w:lineRule="auto"/>
        <w:jc w:val="left"/>
      </w:pPr>
      <w:r w:rsidRPr="004C47A6">
        <w:br w:type="page"/>
      </w:r>
    </w:p>
    <w:p w14:paraId="2FCCC529" w14:textId="6358033D" w:rsidR="007D2EDD" w:rsidRPr="004C47A6" w:rsidRDefault="007D2EDD" w:rsidP="00624BBD">
      <w:pPr>
        <w:shd w:val="clear" w:color="auto" w:fill="DEEAF6" w:themeFill="accent5" w:themeFillTint="33"/>
        <w:spacing w:line="276" w:lineRule="auto"/>
        <w:jc w:val="center"/>
        <w:rPr>
          <w:b/>
          <w:bCs/>
          <w:color w:val="2F5496" w:themeColor="accent1" w:themeShade="BF"/>
        </w:rPr>
      </w:pPr>
      <w:r w:rsidRPr="004C47A6">
        <w:rPr>
          <w:b/>
          <w:bCs/>
          <w:color w:val="2F5496" w:themeColor="accent1" w:themeShade="BF"/>
        </w:rPr>
        <w:lastRenderedPageBreak/>
        <w:t>PODZAHTJEV 9. 3. PRAĆENJE I MJERENJE UNUTARNJIH REZULTATA, TJ. RAZINE DJELOTVORNOSTI I UČINKOVITOSTI</w:t>
      </w:r>
    </w:p>
    <w:p w14:paraId="5DB47D4D" w14:textId="77777777" w:rsidR="007D2EDD" w:rsidRPr="004C47A6" w:rsidRDefault="007D2EDD" w:rsidP="00624BBD">
      <w:pPr>
        <w:spacing w:line="276" w:lineRule="auto"/>
        <w:jc w:val="center"/>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828"/>
        <w:gridCol w:w="3402"/>
        <w:gridCol w:w="1559"/>
        <w:gridCol w:w="1417"/>
        <w:gridCol w:w="3686"/>
      </w:tblGrid>
      <w:tr w:rsidR="007D2EDD" w:rsidRPr="004C47A6" w14:paraId="515D45C3" w14:textId="77777777" w:rsidTr="0017191A">
        <w:tc>
          <w:tcPr>
            <w:tcW w:w="3828" w:type="dxa"/>
            <w:shd w:val="clear" w:color="auto" w:fill="DEEAF6" w:themeFill="accent5" w:themeFillTint="33"/>
            <w:vAlign w:val="center"/>
          </w:tcPr>
          <w:p w14:paraId="7037D0C8" w14:textId="77777777" w:rsidR="007D2EDD" w:rsidRPr="004C47A6" w:rsidRDefault="007D2EDD" w:rsidP="00624BBD">
            <w:pPr>
              <w:spacing w:before="0" w:line="276" w:lineRule="auto"/>
              <w:jc w:val="center"/>
              <w:rPr>
                <w:color w:val="2F5496" w:themeColor="accent1" w:themeShade="BF"/>
                <w:lang w:val="hr-HR"/>
              </w:rPr>
            </w:pPr>
            <w:r w:rsidRPr="004C47A6">
              <w:rPr>
                <w:color w:val="2F5496" w:themeColor="accent1" w:themeShade="BF"/>
                <w:lang w:val="hr-HR"/>
              </w:rPr>
              <w:t>Mjere iz PP i ciljevi iz djelokruga rada</w:t>
            </w:r>
          </w:p>
        </w:tc>
        <w:tc>
          <w:tcPr>
            <w:tcW w:w="3402" w:type="dxa"/>
            <w:shd w:val="clear" w:color="auto" w:fill="DEEAF6" w:themeFill="accent5" w:themeFillTint="33"/>
            <w:vAlign w:val="center"/>
          </w:tcPr>
          <w:p w14:paraId="28517262" w14:textId="77777777" w:rsidR="007D2EDD" w:rsidRPr="004C47A6" w:rsidRDefault="007D2EDD" w:rsidP="00624BBD">
            <w:pPr>
              <w:spacing w:before="0" w:line="276" w:lineRule="auto"/>
              <w:jc w:val="center"/>
              <w:rPr>
                <w:color w:val="2F5496" w:themeColor="accent1" w:themeShade="BF"/>
                <w:lang w:val="hr-HR"/>
              </w:rPr>
            </w:pPr>
            <w:r w:rsidRPr="004C47A6">
              <w:rPr>
                <w:color w:val="2F5496" w:themeColor="accent1" w:themeShade="BF"/>
                <w:lang w:val="hr-HR"/>
              </w:rPr>
              <w:t>Pokazatelj(i) (ishod, rezultat)</w:t>
            </w:r>
          </w:p>
          <w:p w14:paraId="579DD877" w14:textId="77777777" w:rsidR="007D2EDD" w:rsidRPr="004C47A6" w:rsidRDefault="007D2EDD" w:rsidP="00624BBD">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5D863647" w14:textId="77777777" w:rsidR="007D2EDD" w:rsidRPr="004C47A6" w:rsidRDefault="007D2EDD"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Trenutačna vrijednost pokazatelja</w:t>
            </w:r>
          </w:p>
        </w:tc>
        <w:tc>
          <w:tcPr>
            <w:tcW w:w="1417" w:type="dxa"/>
            <w:shd w:val="clear" w:color="auto" w:fill="DEEAF6" w:themeFill="accent5" w:themeFillTint="33"/>
            <w:vAlign w:val="center"/>
          </w:tcPr>
          <w:p w14:paraId="00DD34F6" w14:textId="77777777" w:rsidR="007D2EDD" w:rsidRPr="004C47A6" w:rsidRDefault="007D2EDD"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Planirana</w:t>
            </w:r>
          </w:p>
          <w:p w14:paraId="41457BD0" w14:textId="77777777" w:rsidR="007D2EDD" w:rsidRPr="004C47A6" w:rsidRDefault="007D2EDD"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vrijednost pokazatelja</w:t>
            </w:r>
          </w:p>
        </w:tc>
        <w:tc>
          <w:tcPr>
            <w:tcW w:w="3686" w:type="dxa"/>
            <w:shd w:val="clear" w:color="auto" w:fill="DEEAF6" w:themeFill="accent5" w:themeFillTint="33"/>
            <w:vAlign w:val="center"/>
          </w:tcPr>
          <w:p w14:paraId="21ABA81E" w14:textId="77777777" w:rsidR="007D2EDD" w:rsidRPr="004C47A6" w:rsidRDefault="007D2EDD"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Referenca</w:t>
            </w:r>
          </w:p>
        </w:tc>
      </w:tr>
      <w:tr w:rsidR="007D2EDD" w:rsidRPr="004C47A6" w14:paraId="72453992" w14:textId="77777777" w:rsidTr="0017191A">
        <w:trPr>
          <w:trHeight w:val="1602"/>
        </w:trPr>
        <w:tc>
          <w:tcPr>
            <w:tcW w:w="3828" w:type="dxa"/>
            <w:vAlign w:val="center"/>
          </w:tcPr>
          <w:p w14:paraId="024A32E5" w14:textId="30E19020" w:rsidR="007D2EDD" w:rsidRPr="004C47A6" w:rsidRDefault="007D2EDD" w:rsidP="00624BBD">
            <w:pPr>
              <w:spacing w:before="0" w:line="276" w:lineRule="auto"/>
              <w:jc w:val="center"/>
              <w:rPr>
                <w:i/>
                <w:iCs/>
                <w:color w:val="auto"/>
                <w:lang w:val="hr-HR"/>
              </w:rPr>
            </w:pPr>
            <w:r w:rsidRPr="004C47A6">
              <w:rPr>
                <w:i/>
                <w:iCs/>
                <w:color w:val="auto"/>
                <w:lang w:val="hr-HR"/>
              </w:rPr>
              <w:t>Potpuna usklađenost s financijsko izvještajnim i pravnim okvirom</w:t>
            </w:r>
          </w:p>
        </w:tc>
        <w:tc>
          <w:tcPr>
            <w:tcW w:w="3402" w:type="dxa"/>
            <w:vAlign w:val="center"/>
          </w:tcPr>
          <w:p w14:paraId="738F21A0" w14:textId="13D6F735" w:rsidR="007D2EDD" w:rsidRPr="004C47A6" w:rsidRDefault="007D2EDD" w:rsidP="00624BBD">
            <w:pPr>
              <w:spacing w:before="0" w:line="276" w:lineRule="auto"/>
              <w:jc w:val="center"/>
              <w:rPr>
                <w:color w:val="auto"/>
                <w:lang w:val="hr-HR"/>
              </w:rPr>
            </w:pPr>
            <w:r w:rsidRPr="004C47A6">
              <w:rPr>
                <w:color w:val="auto"/>
                <w:lang w:val="hr-HR"/>
              </w:rPr>
              <w:t>Mišljenje Državnog ureda za reviziju o usklađenosti poslovanja subjekata</w:t>
            </w:r>
          </w:p>
        </w:tc>
        <w:tc>
          <w:tcPr>
            <w:tcW w:w="1559" w:type="dxa"/>
            <w:vAlign w:val="center"/>
          </w:tcPr>
          <w:p w14:paraId="5509FE4C" w14:textId="4509E1DD" w:rsidR="007D2EDD" w:rsidRPr="00043DBD" w:rsidRDefault="00344C3C" w:rsidP="00624BBD">
            <w:pPr>
              <w:spacing w:before="0" w:line="276" w:lineRule="auto"/>
              <w:jc w:val="center"/>
              <w:rPr>
                <w:color w:val="auto"/>
                <w:lang w:val="hr-HR"/>
              </w:rPr>
            </w:pPr>
            <w:r w:rsidRPr="00043DBD">
              <w:rPr>
                <w:color w:val="auto"/>
                <w:lang w:val="hr-HR"/>
              </w:rPr>
              <w:t>Uvjetno</w:t>
            </w:r>
          </w:p>
        </w:tc>
        <w:tc>
          <w:tcPr>
            <w:tcW w:w="1417" w:type="dxa"/>
            <w:vAlign w:val="center"/>
          </w:tcPr>
          <w:p w14:paraId="7B6D8E3C" w14:textId="32A7ADA4" w:rsidR="007D2EDD" w:rsidRPr="004C47A6" w:rsidRDefault="007D2EDD" w:rsidP="00624BBD">
            <w:pPr>
              <w:pStyle w:val="Odlomakpopisa"/>
              <w:spacing w:before="0" w:line="276" w:lineRule="auto"/>
              <w:ind w:left="57"/>
              <w:jc w:val="center"/>
              <w:rPr>
                <w:color w:val="auto"/>
                <w:lang w:val="hr-HR"/>
              </w:rPr>
            </w:pPr>
            <w:r w:rsidRPr="004C47A6">
              <w:rPr>
                <w:color w:val="auto"/>
                <w:lang w:val="hr-HR"/>
              </w:rPr>
              <w:t>Bezuvjetno</w:t>
            </w:r>
          </w:p>
        </w:tc>
        <w:tc>
          <w:tcPr>
            <w:tcW w:w="3686" w:type="dxa"/>
            <w:vAlign w:val="center"/>
          </w:tcPr>
          <w:p w14:paraId="34F691D4" w14:textId="07816720" w:rsidR="007D2EDD" w:rsidRPr="004C47A6" w:rsidRDefault="007D2EDD" w:rsidP="00624BBD">
            <w:pPr>
              <w:spacing w:before="0" w:line="276" w:lineRule="auto"/>
              <w:jc w:val="center"/>
              <w:rPr>
                <w:color w:val="auto"/>
                <w:lang w:val="hr-HR"/>
              </w:rPr>
            </w:pPr>
            <w:r w:rsidRPr="004C47A6">
              <w:rPr>
                <w:color w:val="auto"/>
                <w:lang w:val="hr-HR"/>
              </w:rPr>
              <w:t>Strategija sprječavanja korupcije za razdoblje od 2021. do 2030. godine, poglavlje 6.</w:t>
            </w:r>
          </w:p>
        </w:tc>
      </w:tr>
      <w:tr w:rsidR="008802B6" w:rsidRPr="004C47A6" w14:paraId="2907BD77" w14:textId="77777777" w:rsidTr="0017191A">
        <w:trPr>
          <w:trHeight w:val="860"/>
        </w:trPr>
        <w:tc>
          <w:tcPr>
            <w:tcW w:w="3828" w:type="dxa"/>
            <w:vMerge w:val="restart"/>
            <w:vAlign w:val="center"/>
          </w:tcPr>
          <w:p w14:paraId="64BE81C9" w14:textId="573008D5" w:rsidR="008802B6" w:rsidRPr="004C47A6" w:rsidRDefault="008802B6" w:rsidP="00624BBD">
            <w:pPr>
              <w:spacing w:before="0" w:line="276" w:lineRule="auto"/>
              <w:jc w:val="center"/>
              <w:rPr>
                <w:i/>
                <w:iCs/>
                <w:color w:val="auto"/>
                <w:lang w:val="hr-HR"/>
              </w:rPr>
            </w:pPr>
            <w:r w:rsidRPr="004C47A6">
              <w:rPr>
                <w:i/>
                <w:iCs/>
                <w:color w:val="auto"/>
                <w:lang w:val="hr-HR"/>
              </w:rPr>
              <w:t>Učinkovito upravljanje nekretninama</w:t>
            </w:r>
          </w:p>
        </w:tc>
        <w:tc>
          <w:tcPr>
            <w:tcW w:w="3402" w:type="dxa"/>
            <w:vAlign w:val="center"/>
          </w:tcPr>
          <w:p w14:paraId="7B85DDA6" w14:textId="5916C7E9" w:rsidR="008802B6" w:rsidRPr="004C47A6" w:rsidRDefault="008802B6" w:rsidP="008802B6">
            <w:pPr>
              <w:spacing w:before="0" w:line="276" w:lineRule="auto"/>
              <w:jc w:val="center"/>
              <w:rPr>
                <w:color w:val="auto"/>
                <w:lang w:val="hr-HR"/>
              </w:rPr>
            </w:pPr>
            <w:r w:rsidRPr="004C47A6">
              <w:rPr>
                <w:color w:val="auto"/>
                <w:lang w:val="hr-HR"/>
              </w:rPr>
              <w:t xml:space="preserve">% uređenosti zemljišnoknjižnog stanja na nekretninama </w:t>
            </w:r>
          </w:p>
        </w:tc>
        <w:tc>
          <w:tcPr>
            <w:tcW w:w="1559" w:type="dxa"/>
            <w:vAlign w:val="center"/>
          </w:tcPr>
          <w:p w14:paraId="59951D25" w14:textId="354F8B1E" w:rsidR="008802B6" w:rsidRPr="00043DBD" w:rsidRDefault="00344C3C" w:rsidP="00624BBD">
            <w:pPr>
              <w:spacing w:before="0" w:line="276" w:lineRule="auto"/>
              <w:jc w:val="center"/>
              <w:rPr>
                <w:color w:val="auto"/>
                <w:lang w:val="hr-HR"/>
              </w:rPr>
            </w:pPr>
            <w:r w:rsidRPr="00043DBD">
              <w:rPr>
                <w:color w:val="auto"/>
                <w:lang w:val="hr-HR"/>
              </w:rPr>
              <w:t>Nema podatka</w:t>
            </w:r>
          </w:p>
        </w:tc>
        <w:tc>
          <w:tcPr>
            <w:tcW w:w="1417" w:type="dxa"/>
            <w:vAlign w:val="center"/>
          </w:tcPr>
          <w:p w14:paraId="488BE763" w14:textId="5A002BF4" w:rsidR="008802B6" w:rsidRPr="004C47A6" w:rsidRDefault="008802B6" w:rsidP="008802B6">
            <w:pPr>
              <w:pStyle w:val="Odlomakpopisa"/>
              <w:spacing w:before="0" w:line="276" w:lineRule="auto"/>
              <w:ind w:left="0"/>
              <w:jc w:val="center"/>
              <w:rPr>
                <w:color w:val="auto"/>
                <w:lang w:val="hr-HR"/>
              </w:rPr>
            </w:pPr>
            <w:r w:rsidRPr="004C47A6">
              <w:rPr>
                <w:color w:val="auto"/>
                <w:lang w:val="hr-HR"/>
              </w:rPr>
              <w:t>100%</w:t>
            </w:r>
          </w:p>
        </w:tc>
        <w:tc>
          <w:tcPr>
            <w:tcW w:w="3686" w:type="dxa"/>
            <w:vAlign w:val="center"/>
          </w:tcPr>
          <w:p w14:paraId="3A389DBA" w14:textId="47E44D94" w:rsidR="008802B6" w:rsidRPr="004C47A6" w:rsidRDefault="008802B6" w:rsidP="00624BBD">
            <w:pPr>
              <w:spacing w:before="0" w:line="276" w:lineRule="auto"/>
              <w:jc w:val="center"/>
              <w:rPr>
                <w:color w:val="auto"/>
                <w:lang w:val="hr-HR"/>
              </w:rPr>
            </w:pPr>
            <w:r w:rsidRPr="004C47A6">
              <w:rPr>
                <w:color w:val="auto"/>
                <w:lang w:val="hr-HR"/>
              </w:rPr>
              <w:t>Strategija upravljanja državnom imovinom za razdoblje 2019. – 2025.</w:t>
            </w:r>
          </w:p>
        </w:tc>
      </w:tr>
      <w:tr w:rsidR="008802B6" w:rsidRPr="004C47A6" w14:paraId="64516074" w14:textId="77777777" w:rsidTr="0017191A">
        <w:trPr>
          <w:trHeight w:val="915"/>
        </w:trPr>
        <w:tc>
          <w:tcPr>
            <w:tcW w:w="3828" w:type="dxa"/>
            <w:vMerge/>
            <w:vAlign w:val="center"/>
          </w:tcPr>
          <w:p w14:paraId="4C764A33" w14:textId="77777777" w:rsidR="008802B6" w:rsidRPr="004C47A6" w:rsidRDefault="008802B6" w:rsidP="00624BBD">
            <w:pPr>
              <w:spacing w:line="276" w:lineRule="auto"/>
              <w:jc w:val="center"/>
              <w:rPr>
                <w:i/>
                <w:iCs/>
                <w:lang w:val="hr-HR"/>
              </w:rPr>
            </w:pPr>
          </w:p>
        </w:tc>
        <w:tc>
          <w:tcPr>
            <w:tcW w:w="3402" w:type="dxa"/>
            <w:vAlign w:val="center"/>
          </w:tcPr>
          <w:p w14:paraId="710969BB" w14:textId="77777777" w:rsidR="008802B6" w:rsidRPr="004C47A6" w:rsidRDefault="008802B6" w:rsidP="00624BBD">
            <w:pPr>
              <w:spacing w:before="0" w:line="276" w:lineRule="auto"/>
              <w:jc w:val="center"/>
              <w:rPr>
                <w:lang w:val="hr-HR"/>
              </w:rPr>
            </w:pPr>
            <w:r w:rsidRPr="004C47A6">
              <w:rPr>
                <w:color w:val="auto"/>
                <w:lang w:val="hr-HR"/>
              </w:rPr>
              <w:t>% nekretnina TJU u Središnjem registru državne imovine</w:t>
            </w:r>
          </w:p>
        </w:tc>
        <w:tc>
          <w:tcPr>
            <w:tcW w:w="1559" w:type="dxa"/>
            <w:vAlign w:val="center"/>
          </w:tcPr>
          <w:p w14:paraId="112A17A8" w14:textId="4E84F4BA" w:rsidR="008802B6" w:rsidRPr="00043DBD" w:rsidRDefault="00344C3C" w:rsidP="00624BBD">
            <w:pPr>
              <w:spacing w:line="276" w:lineRule="auto"/>
              <w:jc w:val="center"/>
              <w:rPr>
                <w:lang w:val="hr-HR"/>
              </w:rPr>
            </w:pPr>
            <w:r w:rsidRPr="00043DBD">
              <w:rPr>
                <w:color w:val="auto"/>
                <w:lang w:val="hr-HR"/>
              </w:rPr>
              <w:t>Nema podatka</w:t>
            </w:r>
          </w:p>
        </w:tc>
        <w:tc>
          <w:tcPr>
            <w:tcW w:w="1417" w:type="dxa"/>
            <w:vAlign w:val="center"/>
          </w:tcPr>
          <w:p w14:paraId="16DA5117" w14:textId="30F599B7" w:rsidR="008802B6" w:rsidRPr="004C47A6" w:rsidRDefault="008802B6" w:rsidP="00624BBD">
            <w:pPr>
              <w:pStyle w:val="Odlomakpopisa"/>
              <w:spacing w:before="0" w:line="276" w:lineRule="auto"/>
              <w:ind w:left="0"/>
              <w:jc w:val="center"/>
              <w:rPr>
                <w:lang w:val="hr-HR"/>
              </w:rPr>
            </w:pPr>
            <w:r w:rsidRPr="004C47A6">
              <w:rPr>
                <w:color w:val="auto"/>
                <w:lang w:val="hr-HR"/>
              </w:rPr>
              <w:t>100%</w:t>
            </w:r>
          </w:p>
        </w:tc>
        <w:tc>
          <w:tcPr>
            <w:tcW w:w="3686" w:type="dxa"/>
            <w:vAlign w:val="center"/>
          </w:tcPr>
          <w:p w14:paraId="506596A7" w14:textId="68F40FDE" w:rsidR="008802B6" w:rsidRPr="004C47A6" w:rsidRDefault="008802B6" w:rsidP="00624BBD">
            <w:pPr>
              <w:spacing w:before="0" w:line="276" w:lineRule="auto"/>
              <w:jc w:val="center"/>
              <w:rPr>
                <w:lang w:val="hr-HR"/>
              </w:rPr>
            </w:pPr>
            <w:r w:rsidRPr="004C47A6">
              <w:rPr>
                <w:color w:val="auto"/>
                <w:lang w:val="hr-HR"/>
              </w:rPr>
              <w:t>Strategija upravljanja državnom imovinom za razdoblje 2019. – 2025.</w:t>
            </w:r>
          </w:p>
        </w:tc>
      </w:tr>
    </w:tbl>
    <w:p w14:paraId="3F561CF7" w14:textId="77777777" w:rsidR="007D2EDD" w:rsidRPr="004C47A6" w:rsidRDefault="007D2EDD" w:rsidP="00993A01">
      <w:pPr>
        <w:spacing w:line="276" w:lineRule="auto"/>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4"/>
        <w:gridCol w:w="3132"/>
        <w:gridCol w:w="1900"/>
        <w:gridCol w:w="1713"/>
        <w:gridCol w:w="1236"/>
        <w:gridCol w:w="2367"/>
        <w:gridCol w:w="1840"/>
      </w:tblGrid>
      <w:tr w:rsidR="00344C3C" w:rsidRPr="004C47A6" w14:paraId="6CF8AADE" w14:textId="77777777" w:rsidTr="00601962">
        <w:trPr>
          <w:trHeight w:val="1018"/>
        </w:trPr>
        <w:tc>
          <w:tcPr>
            <w:tcW w:w="1704" w:type="dxa"/>
            <w:shd w:val="clear" w:color="auto" w:fill="DEEAF6" w:themeFill="accent5" w:themeFillTint="33"/>
            <w:vAlign w:val="center"/>
          </w:tcPr>
          <w:p w14:paraId="1D8CC19A" w14:textId="77777777" w:rsidR="00344C3C" w:rsidRPr="004C47A6" w:rsidRDefault="00344C3C" w:rsidP="00601962">
            <w:pPr>
              <w:spacing w:before="0" w:line="276" w:lineRule="auto"/>
              <w:ind w:left="57"/>
              <w:jc w:val="center"/>
              <w:rPr>
                <w:color w:val="2F5496" w:themeColor="accent1" w:themeShade="BF"/>
                <w:lang w:val="hr-HR"/>
              </w:rPr>
            </w:pPr>
            <w:r w:rsidRPr="004C47A6">
              <w:rPr>
                <w:color w:val="2F5496" w:themeColor="accent1" w:themeShade="BF"/>
                <w:lang w:val="hr-HR"/>
              </w:rPr>
              <w:t>RB operativnog cilja</w:t>
            </w:r>
          </w:p>
        </w:tc>
        <w:tc>
          <w:tcPr>
            <w:tcW w:w="3132" w:type="dxa"/>
            <w:shd w:val="clear" w:color="auto" w:fill="DEEAF6" w:themeFill="accent5" w:themeFillTint="33"/>
            <w:vAlign w:val="center"/>
          </w:tcPr>
          <w:p w14:paraId="3BEBFDBF" w14:textId="77777777" w:rsidR="00344C3C" w:rsidRPr="004C47A6" w:rsidRDefault="00344C3C" w:rsidP="00601962">
            <w:pPr>
              <w:spacing w:before="0" w:line="276" w:lineRule="auto"/>
              <w:ind w:left="57"/>
              <w:jc w:val="center"/>
              <w:rPr>
                <w:color w:val="2F5496" w:themeColor="accent1" w:themeShade="BF"/>
                <w:lang w:val="hr-HR"/>
              </w:rPr>
            </w:pPr>
            <w:r w:rsidRPr="004C47A6">
              <w:rPr>
                <w:color w:val="2F5496" w:themeColor="accent1" w:themeShade="BF"/>
                <w:lang w:val="hr-HR"/>
              </w:rPr>
              <w:t>Operativni ciljevi</w:t>
            </w:r>
          </w:p>
        </w:tc>
        <w:tc>
          <w:tcPr>
            <w:tcW w:w="1900" w:type="dxa"/>
            <w:shd w:val="clear" w:color="auto" w:fill="DEEAF6" w:themeFill="accent5" w:themeFillTint="33"/>
            <w:vAlign w:val="center"/>
          </w:tcPr>
          <w:p w14:paraId="67726931" w14:textId="77777777" w:rsidR="00344C3C" w:rsidRPr="004C47A6" w:rsidRDefault="00344C3C" w:rsidP="00601962">
            <w:pPr>
              <w:spacing w:before="0" w:line="276" w:lineRule="auto"/>
              <w:ind w:left="57"/>
              <w:jc w:val="center"/>
              <w:rPr>
                <w:color w:val="2F5496" w:themeColor="accent1" w:themeShade="BF"/>
                <w:lang w:val="hr-HR"/>
              </w:rPr>
            </w:pPr>
            <w:r w:rsidRPr="004C47A6">
              <w:rPr>
                <w:color w:val="2F5496" w:themeColor="accent1" w:themeShade="BF"/>
                <w:lang w:val="hr-HR"/>
              </w:rPr>
              <w:t>Pokazatelj(i) outputa</w:t>
            </w:r>
          </w:p>
        </w:tc>
        <w:tc>
          <w:tcPr>
            <w:tcW w:w="1713" w:type="dxa"/>
            <w:shd w:val="clear" w:color="auto" w:fill="DEEAF6" w:themeFill="accent5" w:themeFillTint="33"/>
            <w:vAlign w:val="center"/>
          </w:tcPr>
          <w:p w14:paraId="2B3A70B7" w14:textId="77777777" w:rsidR="00344C3C" w:rsidRPr="004C47A6" w:rsidRDefault="00344C3C" w:rsidP="00601962">
            <w:pPr>
              <w:spacing w:before="0" w:line="276" w:lineRule="auto"/>
              <w:ind w:left="57"/>
              <w:jc w:val="center"/>
              <w:rPr>
                <w:color w:val="2F5496" w:themeColor="accent1" w:themeShade="BF"/>
                <w:lang w:val="hr-HR"/>
              </w:rPr>
            </w:pPr>
            <w:r w:rsidRPr="004C47A6">
              <w:rPr>
                <w:color w:val="2F5496" w:themeColor="accent1" w:themeShade="BF"/>
                <w:lang w:val="hr-HR"/>
              </w:rPr>
              <w:t>Planirana vrijednost outputa</w:t>
            </w:r>
          </w:p>
        </w:tc>
        <w:tc>
          <w:tcPr>
            <w:tcW w:w="1236" w:type="dxa"/>
            <w:shd w:val="clear" w:color="auto" w:fill="DEEAF6" w:themeFill="accent5" w:themeFillTint="33"/>
            <w:vAlign w:val="center"/>
          </w:tcPr>
          <w:p w14:paraId="7C02F63E" w14:textId="77777777" w:rsidR="00344C3C" w:rsidRPr="004C47A6" w:rsidRDefault="00344C3C" w:rsidP="00601962">
            <w:pPr>
              <w:spacing w:before="0" w:line="276" w:lineRule="auto"/>
              <w:ind w:left="57"/>
              <w:jc w:val="center"/>
              <w:rPr>
                <w:color w:val="2F5496" w:themeColor="accent1" w:themeShade="BF"/>
                <w:lang w:val="hr-HR"/>
              </w:rPr>
            </w:pPr>
            <w:r w:rsidRPr="004C47A6">
              <w:rPr>
                <w:color w:val="2F5496" w:themeColor="accent1" w:themeShade="BF"/>
                <w:lang w:val="hr-HR"/>
              </w:rPr>
              <w:t>Rok izvršenja</w:t>
            </w:r>
          </w:p>
        </w:tc>
        <w:tc>
          <w:tcPr>
            <w:tcW w:w="2367" w:type="dxa"/>
            <w:shd w:val="clear" w:color="auto" w:fill="DEEAF6" w:themeFill="accent5" w:themeFillTint="33"/>
            <w:vAlign w:val="center"/>
          </w:tcPr>
          <w:p w14:paraId="18AD9998" w14:textId="77777777" w:rsidR="00344C3C" w:rsidRPr="004C47A6" w:rsidRDefault="00344C3C" w:rsidP="00601962">
            <w:pPr>
              <w:spacing w:before="0" w:line="276" w:lineRule="auto"/>
              <w:ind w:left="57"/>
              <w:jc w:val="center"/>
              <w:rPr>
                <w:color w:val="2F5496" w:themeColor="accent1" w:themeShade="BF"/>
                <w:lang w:val="hr-HR"/>
              </w:rPr>
            </w:pPr>
            <w:r w:rsidRPr="004C47A6">
              <w:rPr>
                <w:color w:val="2F5496" w:themeColor="accent1" w:themeShade="BF"/>
                <w:lang w:val="hr-HR"/>
              </w:rPr>
              <w:t>Nadležnost</w:t>
            </w:r>
          </w:p>
        </w:tc>
        <w:tc>
          <w:tcPr>
            <w:tcW w:w="1840" w:type="dxa"/>
            <w:shd w:val="clear" w:color="auto" w:fill="DEEAF6" w:themeFill="accent5" w:themeFillTint="33"/>
            <w:vAlign w:val="center"/>
          </w:tcPr>
          <w:p w14:paraId="56EA1371" w14:textId="77777777" w:rsidR="00344C3C" w:rsidRPr="004C47A6" w:rsidRDefault="00344C3C" w:rsidP="00601962">
            <w:pPr>
              <w:spacing w:before="0" w:line="276" w:lineRule="auto"/>
              <w:ind w:left="57"/>
              <w:jc w:val="center"/>
              <w:rPr>
                <w:color w:val="2F5496" w:themeColor="accent1" w:themeShade="BF"/>
                <w:lang w:val="hr-HR"/>
              </w:rPr>
            </w:pPr>
            <w:r w:rsidRPr="004C47A6">
              <w:rPr>
                <w:color w:val="2F5496" w:themeColor="accent1" w:themeShade="BF"/>
                <w:lang w:val="hr-HR"/>
              </w:rPr>
              <w:t>Izvor financiranja</w:t>
            </w:r>
          </w:p>
        </w:tc>
      </w:tr>
      <w:tr w:rsidR="00344C3C" w:rsidRPr="004C47A6" w14:paraId="27E25E84" w14:textId="77777777" w:rsidTr="00601962">
        <w:trPr>
          <w:trHeight w:val="1170"/>
        </w:trPr>
        <w:tc>
          <w:tcPr>
            <w:tcW w:w="1704" w:type="dxa"/>
            <w:vAlign w:val="center"/>
          </w:tcPr>
          <w:p w14:paraId="1ABFF82B" w14:textId="5EE575BD" w:rsidR="00344C3C" w:rsidRPr="004C47A6" w:rsidRDefault="00344C3C" w:rsidP="00601962">
            <w:pPr>
              <w:spacing w:before="0" w:line="276" w:lineRule="auto"/>
              <w:ind w:left="57"/>
              <w:jc w:val="center"/>
              <w:rPr>
                <w:color w:val="auto"/>
                <w:lang w:val="hr-HR"/>
              </w:rPr>
            </w:pPr>
            <w:r w:rsidRPr="004C47A6">
              <w:rPr>
                <w:color w:val="auto"/>
                <w:lang w:val="hr-HR"/>
              </w:rPr>
              <w:t>9.3.1.</w:t>
            </w:r>
          </w:p>
        </w:tc>
        <w:tc>
          <w:tcPr>
            <w:tcW w:w="3132" w:type="dxa"/>
            <w:vAlign w:val="center"/>
          </w:tcPr>
          <w:p w14:paraId="51A0444A" w14:textId="07416F50" w:rsidR="00344C3C" w:rsidRPr="004C47A6" w:rsidRDefault="00344C3C" w:rsidP="00601962">
            <w:pPr>
              <w:spacing w:before="0" w:line="276" w:lineRule="auto"/>
              <w:ind w:left="57"/>
              <w:jc w:val="center"/>
              <w:rPr>
                <w:color w:val="auto"/>
                <w:lang w:val="hr-HR"/>
              </w:rPr>
            </w:pPr>
            <w:r w:rsidRPr="004C47A6">
              <w:rPr>
                <w:color w:val="auto"/>
                <w:lang w:val="hr-HR"/>
              </w:rPr>
              <w:t>Uspostava sustava za praćenje i mjerenje učinaka provedbe mjera za praćenje unutarnjih rezultata</w:t>
            </w:r>
          </w:p>
        </w:tc>
        <w:tc>
          <w:tcPr>
            <w:tcW w:w="1900" w:type="dxa"/>
            <w:vAlign w:val="center"/>
          </w:tcPr>
          <w:p w14:paraId="0C68AD58" w14:textId="77777777" w:rsidR="00344C3C" w:rsidRPr="004C47A6" w:rsidRDefault="00344C3C" w:rsidP="00601962">
            <w:pPr>
              <w:spacing w:before="0" w:line="276" w:lineRule="auto"/>
              <w:ind w:left="57"/>
              <w:jc w:val="center"/>
              <w:rPr>
                <w:color w:val="auto"/>
                <w:lang w:val="hr-HR"/>
              </w:rPr>
            </w:pPr>
            <w:r w:rsidRPr="004C47A6">
              <w:rPr>
                <w:color w:val="auto"/>
                <w:lang w:val="hr-HR"/>
              </w:rPr>
              <w:t xml:space="preserve">Broj područja za koje se prikupljaju podaci o mjerenju učinaka </w:t>
            </w:r>
          </w:p>
        </w:tc>
        <w:tc>
          <w:tcPr>
            <w:tcW w:w="1713" w:type="dxa"/>
            <w:vAlign w:val="center"/>
          </w:tcPr>
          <w:p w14:paraId="26CEB002" w14:textId="77777777" w:rsidR="00344C3C" w:rsidRPr="004C47A6" w:rsidRDefault="00344C3C" w:rsidP="00601962">
            <w:pPr>
              <w:pStyle w:val="Odlomakpopisa"/>
              <w:spacing w:before="0" w:line="276" w:lineRule="auto"/>
              <w:ind w:left="57"/>
              <w:jc w:val="center"/>
              <w:rPr>
                <w:color w:val="auto"/>
                <w:lang w:val="hr-HR"/>
              </w:rPr>
            </w:pPr>
            <w:r w:rsidRPr="00043DBD">
              <w:rPr>
                <w:color w:val="auto"/>
                <w:lang w:val="hr-HR"/>
              </w:rPr>
              <w:t>2</w:t>
            </w:r>
          </w:p>
        </w:tc>
        <w:tc>
          <w:tcPr>
            <w:tcW w:w="1236" w:type="dxa"/>
            <w:vAlign w:val="center"/>
          </w:tcPr>
          <w:p w14:paraId="6243088D" w14:textId="4EDD6C26" w:rsidR="00344C3C" w:rsidRPr="004C47A6" w:rsidRDefault="007060D3" w:rsidP="00601962">
            <w:pPr>
              <w:pStyle w:val="Odlomakpopisa"/>
              <w:spacing w:before="0" w:line="276" w:lineRule="auto"/>
              <w:ind w:left="57"/>
              <w:jc w:val="center"/>
              <w:rPr>
                <w:color w:val="auto"/>
                <w:lang w:val="hr-HR"/>
              </w:rPr>
            </w:pPr>
            <w:r w:rsidRPr="004C47A6">
              <w:rPr>
                <w:color w:val="auto"/>
                <w:lang w:val="hr-HR"/>
              </w:rPr>
              <w:t>Prosinac, 202</w:t>
            </w:r>
            <w:r w:rsidR="00212F03">
              <w:rPr>
                <w:color w:val="auto"/>
                <w:lang w:val="hr-HR"/>
              </w:rPr>
              <w:t>6</w:t>
            </w:r>
            <w:r w:rsidRPr="004C47A6">
              <w:rPr>
                <w:color w:val="auto"/>
                <w:lang w:val="hr-HR"/>
              </w:rPr>
              <w:t>.</w:t>
            </w:r>
          </w:p>
        </w:tc>
        <w:tc>
          <w:tcPr>
            <w:tcW w:w="2367" w:type="dxa"/>
            <w:vAlign w:val="center"/>
          </w:tcPr>
          <w:p w14:paraId="40AC0288" w14:textId="77777777" w:rsidR="00344C3C" w:rsidRPr="004C47A6" w:rsidRDefault="00344C3C" w:rsidP="00601962">
            <w:pPr>
              <w:pStyle w:val="Odlomakpopisa"/>
              <w:spacing w:before="0" w:line="276" w:lineRule="auto"/>
              <w:ind w:left="57"/>
              <w:jc w:val="center"/>
              <w:rPr>
                <w:color w:val="auto"/>
                <w:lang w:val="hr-HR"/>
              </w:rPr>
            </w:pPr>
            <w:r w:rsidRPr="004C47A6">
              <w:rPr>
                <w:color w:val="auto"/>
                <w:lang w:val="hr-HR"/>
              </w:rPr>
              <w:t>Jedinstveni upravni odjel</w:t>
            </w:r>
          </w:p>
        </w:tc>
        <w:tc>
          <w:tcPr>
            <w:tcW w:w="1840" w:type="dxa"/>
            <w:vAlign w:val="center"/>
          </w:tcPr>
          <w:p w14:paraId="21E9F82B" w14:textId="77777777" w:rsidR="00344C3C" w:rsidRPr="004C47A6" w:rsidRDefault="00344C3C" w:rsidP="00601962">
            <w:pPr>
              <w:pStyle w:val="Odlomakpopisa"/>
              <w:spacing w:before="0" w:line="276" w:lineRule="auto"/>
              <w:ind w:left="57"/>
              <w:jc w:val="center"/>
              <w:rPr>
                <w:color w:val="auto"/>
                <w:lang w:val="hr-HR"/>
              </w:rPr>
            </w:pPr>
            <w:r w:rsidRPr="004C47A6">
              <w:rPr>
                <w:color w:val="auto"/>
                <w:lang w:val="hr-HR"/>
              </w:rPr>
              <w:t>n/p</w:t>
            </w:r>
          </w:p>
        </w:tc>
      </w:tr>
    </w:tbl>
    <w:p w14:paraId="73C1CBB9" w14:textId="10980EB2" w:rsidR="007D2EDD" w:rsidRPr="004C47A6" w:rsidRDefault="005431EB" w:rsidP="00910A17">
      <w:pPr>
        <w:spacing w:after="160" w:line="259" w:lineRule="auto"/>
        <w:jc w:val="left"/>
        <w:rPr>
          <w:b/>
          <w:bCs/>
        </w:rPr>
      </w:pPr>
      <w:r w:rsidRPr="004C47A6">
        <w:rPr>
          <w:b/>
          <w:bCs/>
        </w:rPr>
        <w:br w:type="page"/>
      </w:r>
    </w:p>
    <w:p w14:paraId="71B63E1C" w14:textId="2FCD4F57" w:rsidR="007D2EDD" w:rsidRPr="004C47A6" w:rsidRDefault="007D2EDD" w:rsidP="00624BBD">
      <w:pPr>
        <w:shd w:val="clear" w:color="auto" w:fill="DEEAF6" w:themeFill="accent5" w:themeFillTint="33"/>
        <w:spacing w:line="276" w:lineRule="auto"/>
        <w:jc w:val="center"/>
        <w:rPr>
          <w:b/>
          <w:bCs/>
          <w:color w:val="2F5496" w:themeColor="accent1" w:themeShade="BF"/>
        </w:rPr>
      </w:pPr>
      <w:r w:rsidRPr="004C47A6">
        <w:rPr>
          <w:b/>
          <w:bCs/>
          <w:color w:val="2F5496" w:themeColor="accent1" w:themeShade="BF"/>
        </w:rPr>
        <w:lastRenderedPageBreak/>
        <w:t>PODZAHTJEV 9.4. UNUTARNJA PROCJENA SUK-A</w:t>
      </w:r>
    </w:p>
    <w:p w14:paraId="7779A677" w14:textId="77777777" w:rsidR="007D2EDD" w:rsidRPr="004C47A6" w:rsidRDefault="007D2EDD" w:rsidP="00624BBD">
      <w:pPr>
        <w:spacing w:line="276" w:lineRule="auto"/>
        <w:jc w:val="center"/>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828"/>
        <w:gridCol w:w="3402"/>
        <w:gridCol w:w="1559"/>
        <w:gridCol w:w="1417"/>
        <w:gridCol w:w="3686"/>
      </w:tblGrid>
      <w:tr w:rsidR="007D2EDD" w:rsidRPr="004C47A6" w14:paraId="48277DE2" w14:textId="77777777" w:rsidTr="0017191A">
        <w:tc>
          <w:tcPr>
            <w:tcW w:w="3828" w:type="dxa"/>
            <w:shd w:val="clear" w:color="auto" w:fill="DEEAF6" w:themeFill="accent5" w:themeFillTint="33"/>
            <w:vAlign w:val="center"/>
          </w:tcPr>
          <w:p w14:paraId="10F40B75" w14:textId="77777777" w:rsidR="007D2EDD" w:rsidRPr="004C47A6" w:rsidRDefault="007D2EDD" w:rsidP="00624BBD">
            <w:pPr>
              <w:spacing w:before="0" w:line="276" w:lineRule="auto"/>
              <w:jc w:val="center"/>
              <w:rPr>
                <w:color w:val="2F5496" w:themeColor="accent1" w:themeShade="BF"/>
                <w:lang w:val="hr-HR"/>
              </w:rPr>
            </w:pPr>
            <w:r w:rsidRPr="004C47A6">
              <w:rPr>
                <w:color w:val="2F5496" w:themeColor="accent1" w:themeShade="BF"/>
                <w:lang w:val="hr-HR"/>
              </w:rPr>
              <w:t>Mjere iz PP i ciljevi iz djelokruga rada</w:t>
            </w:r>
          </w:p>
        </w:tc>
        <w:tc>
          <w:tcPr>
            <w:tcW w:w="3402" w:type="dxa"/>
            <w:shd w:val="clear" w:color="auto" w:fill="DEEAF6" w:themeFill="accent5" w:themeFillTint="33"/>
            <w:vAlign w:val="center"/>
          </w:tcPr>
          <w:p w14:paraId="7D685474" w14:textId="77777777" w:rsidR="007D2EDD" w:rsidRPr="004C47A6" w:rsidRDefault="007D2EDD" w:rsidP="00624BBD">
            <w:pPr>
              <w:spacing w:before="0" w:line="276" w:lineRule="auto"/>
              <w:jc w:val="center"/>
              <w:rPr>
                <w:color w:val="2F5496" w:themeColor="accent1" w:themeShade="BF"/>
                <w:lang w:val="hr-HR"/>
              </w:rPr>
            </w:pPr>
            <w:r w:rsidRPr="004C47A6">
              <w:rPr>
                <w:color w:val="2F5496" w:themeColor="accent1" w:themeShade="BF"/>
                <w:lang w:val="hr-HR"/>
              </w:rPr>
              <w:t>Pokazatelj(i) (ishod, rezultat)</w:t>
            </w:r>
          </w:p>
          <w:p w14:paraId="267CD4E3" w14:textId="77777777" w:rsidR="007D2EDD" w:rsidRPr="004C47A6" w:rsidRDefault="007D2EDD" w:rsidP="00624BBD">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1DFFCDED" w14:textId="77777777" w:rsidR="007D2EDD" w:rsidRPr="004C47A6" w:rsidRDefault="007D2EDD"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Trenutačna vrijednost pokazatelja</w:t>
            </w:r>
          </w:p>
        </w:tc>
        <w:tc>
          <w:tcPr>
            <w:tcW w:w="1417" w:type="dxa"/>
            <w:shd w:val="clear" w:color="auto" w:fill="DEEAF6" w:themeFill="accent5" w:themeFillTint="33"/>
            <w:vAlign w:val="center"/>
          </w:tcPr>
          <w:p w14:paraId="798BBF2E" w14:textId="77777777" w:rsidR="007D2EDD" w:rsidRPr="004C47A6" w:rsidRDefault="007D2EDD"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Planirana</w:t>
            </w:r>
          </w:p>
          <w:p w14:paraId="01324FDC" w14:textId="77777777" w:rsidR="007D2EDD" w:rsidRPr="004C47A6" w:rsidRDefault="007D2EDD"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vrijednost pokazatelja</w:t>
            </w:r>
          </w:p>
        </w:tc>
        <w:tc>
          <w:tcPr>
            <w:tcW w:w="3686" w:type="dxa"/>
            <w:shd w:val="clear" w:color="auto" w:fill="DEEAF6" w:themeFill="accent5" w:themeFillTint="33"/>
            <w:vAlign w:val="center"/>
          </w:tcPr>
          <w:p w14:paraId="022E600D" w14:textId="77777777" w:rsidR="007D2EDD" w:rsidRPr="004C47A6" w:rsidRDefault="007D2EDD"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Referenca</w:t>
            </w:r>
          </w:p>
        </w:tc>
      </w:tr>
      <w:tr w:rsidR="007D2EDD" w:rsidRPr="004C47A6" w14:paraId="29845968" w14:textId="77777777" w:rsidTr="0017191A">
        <w:trPr>
          <w:trHeight w:val="1602"/>
        </w:trPr>
        <w:tc>
          <w:tcPr>
            <w:tcW w:w="3828" w:type="dxa"/>
            <w:vAlign w:val="center"/>
          </w:tcPr>
          <w:p w14:paraId="2E151E0E" w14:textId="0A5E3CE5" w:rsidR="007D2EDD" w:rsidRPr="004C47A6" w:rsidRDefault="00313CC3" w:rsidP="00624BBD">
            <w:pPr>
              <w:spacing w:before="0" w:line="276" w:lineRule="auto"/>
              <w:jc w:val="center"/>
              <w:rPr>
                <w:i/>
                <w:iCs/>
                <w:color w:val="auto"/>
                <w:lang w:val="hr-HR"/>
              </w:rPr>
            </w:pPr>
            <w:r w:rsidRPr="004C47A6">
              <w:rPr>
                <w:i/>
                <w:iCs/>
                <w:color w:val="auto"/>
                <w:lang w:val="hr-HR"/>
              </w:rPr>
              <w:t xml:space="preserve">Uvođenje sustava upravljanja kvalitetom </w:t>
            </w:r>
          </w:p>
        </w:tc>
        <w:tc>
          <w:tcPr>
            <w:tcW w:w="3402" w:type="dxa"/>
            <w:vAlign w:val="center"/>
          </w:tcPr>
          <w:p w14:paraId="7B2ECD3C" w14:textId="10BEC9A2" w:rsidR="007D2EDD" w:rsidRPr="004C47A6" w:rsidRDefault="00313CC3" w:rsidP="00624BBD">
            <w:pPr>
              <w:spacing w:before="0" w:line="276" w:lineRule="auto"/>
              <w:jc w:val="center"/>
              <w:rPr>
                <w:color w:val="auto"/>
                <w:lang w:val="hr-HR"/>
              </w:rPr>
            </w:pPr>
            <w:r w:rsidRPr="004C47A6">
              <w:rPr>
                <w:color w:val="auto"/>
                <w:lang w:val="hr-HR"/>
              </w:rPr>
              <w:t>Provedena samoprocjena upravljanja kvalitetom</w:t>
            </w:r>
          </w:p>
        </w:tc>
        <w:tc>
          <w:tcPr>
            <w:tcW w:w="1559" w:type="dxa"/>
            <w:vAlign w:val="center"/>
          </w:tcPr>
          <w:p w14:paraId="4D8461F2" w14:textId="6661B389" w:rsidR="007D2EDD" w:rsidRPr="004C47A6" w:rsidRDefault="008802B6" w:rsidP="00624BBD">
            <w:pPr>
              <w:spacing w:before="0" w:line="276" w:lineRule="auto"/>
              <w:jc w:val="center"/>
              <w:rPr>
                <w:color w:val="auto"/>
                <w:lang w:val="hr-HR"/>
              </w:rPr>
            </w:pPr>
            <w:r w:rsidRPr="00043DBD">
              <w:rPr>
                <w:color w:val="auto"/>
                <w:lang w:val="hr-HR"/>
              </w:rPr>
              <w:t>Nema podataka</w:t>
            </w:r>
          </w:p>
        </w:tc>
        <w:tc>
          <w:tcPr>
            <w:tcW w:w="1417" w:type="dxa"/>
            <w:vAlign w:val="center"/>
          </w:tcPr>
          <w:p w14:paraId="6AAE5129" w14:textId="2B6A277C" w:rsidR="007D2EDD" w:rsidRPr="004C47A6" w:rsidRDefault="00313CC3" w:rsidP="00624BBD">
            <w:pPr>
              <w:pStyle w:val="Odlomakpopisa"/>
              <w:spacing w:before="0" w:line="276" w:lineRule="auto"/>
              <w:ind w:left="57"/>
              <w:jc w:val="center"/>
              <w:rPr>
                <w:color w:val="auto"/>
                <w:lang w:val="hr-HR"/>
              </w:rPr>
            </w:pPr>
            <w:r w:rsidRPr="004C47A6">
              <w:rPr>
                <w:color w:val="auto"/>
                <w:lang w:val="hr-HR"/>
              </w:rPr>
              <w:t>Izrađeno izvješće s Akcijskim planom (202</w:t>
            </w:r>
            <w:r w:rsidR="00212F03">
              <w:rPr>
                <w:color w:val="auto"/>
                <w:lang w:val="hr-HR"/>
              </w:rPr>
              <w:t>6</w:t>
            </w:r>
            <w:r w:rsidRPr="004C47A6">
              <w:rPr>
                <w:color w:val="auto"/>
                <w:lang w:val="hr-HR"/>
              </w:rPr>
              <w:t>.)</w:t>
            </w:r>
          </w:p>
        </w:tc>
        <w:tc>
          <w:tcPr>
            <w:tcW w:w="3686" w:type="dxa"/>
            <w:vAlign w:val="center"/>
          </w:tcPr>
          <w:p w14:paraId="3C6C8057" w14:textId="6261C063" w:rsidR="007D2EDD" w:rsidRPr="004C47A6" w:rsidRDefault="00313CC3" w:rsidP="00624BBD">
            <w:pPr>
              <w:spacing w:before="0" w:line="276" w:lineRule="auto"/>
              <w:jc w:val="center"/>
              <w:rPr>
                <w:color w:val="auto"/>
                <w:lang w:val="hr-HR"/>
              </w:rPr>
            </w:pPr>
            <w:r w:rsidRPr="004C47A6">
              <w:rPr>
                <w:color w:val="auto"/>
                <w:lang w:val="hr-HR"/>
              </w:rPr>
              <w:t>Smjernice za upravljanje kvalitetom u javnoj upravi („Narodne novine“, br. 65/23)</w:t>
            </w:r>
          </w:p>
        </w:tc>
      </w:tr>
    </w:tbl>
    <w:p w14:paraId="61ED1C1E" w14:textId="77777777" w:rsidR="005E5A8E" w:rsidRPr="004C47A6" w:rsidRDefault="005E5A8E" w:rsidP="005E5A8E">
      <w:pPr>
        <w:spacing w:line="276" w:lineRule="auto"/>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4"/>
        <w:gridCol w:w="3132"/>
        <w:gridCol w:w="1900"/>
        <w:gridCol w:w="1713"/>
        <w:gridCol w:w="1236"/>
        <w:gridCol w:w="2367"/>
        <w:gridCol w:w="1840"/>
      </w:tblGrid>
      <w:tr w:rsidR="005E5A8E" w:rsidRPr="004C47A6" w14:paraId="778015C1" w14:textId="77777777" w:rsidTr="00601962">
        <w:trPr>
          <w:trHeight w:val="1018"/>
        </w:trPr>
        <w:tc>
          <w:tcPr>
            <w:tcW w:w="1704" w:type="dxa"/>
            <w:shd w:val="clear" w:color="auto" w:fill="DEEAF6" w:themeFill="accent5" w:themeFillTint="33"/>
            <w:vAlign w:val="center"/>
          </w:tcPr>
          <w:p w14:paraId="605C87CF" w14:textId="77777777" w:rsidR="005E5A8E" w:rsidRPr="004C47A6" w:rsidRDefault="005E5A8E" w:rsidP="00601962">
            <w:pPr>
              <w:spacing w:before="0" w:line="276" w:lineRule="auto"/>
              <w:ind w:left="57"/>
              <w:jc w:val="center"/>
              <w:rPr>
                <w:color w:val="2F5496" w:themeColor="accent1" w:themeShade="BF"/>
                <w:lang w:val="hr-HR"/>
              </w:rPr>
            </w:pPr>
            <w:r w:rsidRPr="004C47A6">
              <w:rPr>
                <w:color w:val="2F5496" w:themeColor="accent1" w:themeShade="BF"/>
                <w:lang w:val="hr-HR"/>
              </w:rPr>
              <w:t>RB operativnog cilja</w:t>
            </w:r>
          </w:p>
        </w:tc>
        <w:tc>
          <w:tcPr>
            <w:tcW w:w="3132" w:type="dxa"/>
            <w:shd w:val="clear" w:color="auto" w:fill="DEEAF6" w:themeFill="accent5" w:themeFillTint="33"/>
            <w:vAlign w:val="center"/>
          </w:tcPr>
          <w:p w14:paraId="58D2F307" w14:textId="77777777" w:rsidR="005E5A8E" w:rsidRPr="004C47A6" w:rsidRDefault="005E5A8E" w:rsidP="00601962">
            <w:pPr>
              <w:spacing w:before="0" w:line="276" w:lineRule="auto"/>
              <w:ind w:left="57"/>
              <w:jc w:val="center"/>
              <w:rPr>
                <w:color w:val="2F5496" w:themeColor="accent1" w:themeShade="BF"/>
                <w:lang w:val="hr-HR"/>
              </w:rPr>
            </w:pPr>
            <w:r w:rsidRPr="004C47A6">
              <w:rPr>
                <w:color w:val="2F5496" w:themeColor="accent1" w:themeShade="BF"/>
                <w:lang w:val="hr-HR"/>
              </w:rPr>
              <w:t>Operativni ciljevi</w:t>
            </w:r>
          </w:p>
        </w:tc>
        <w:tc>
          <w:tcPr>
            <w:tcW w:w="1900" w:type="dxa"/>
            <w:shd w:val="clear" w:color="auto" w:fill="DEEAF6" w:themeFill="accent5" w:themeFillTint="33"/>
            <w:vAlign w:val="center"/>
          </w:tcPr>
          <w:p w14:paraId="2FC243C9" w14:textId="77777777" w:rsidR="005E5A8E" w:rsidRPr="004C47A6" w:rsidRDefault="005E5A8E" w:rsidP="00601962">
            <w:pPr>
              <w:spacing w:before="0" w:line="276" w:lineRule="auto"/>
              <w:ind w:left="57"/>
              <w:jc w:val="center"/>
              <w:rPr>
                <w:color w:val="2F5496" w:themeColor="accent1" w:themeShade="BF"/>
                <w:lang w:val="hr-HR"/>
              </w:rPr>
            </w:pPr>
            <w:r w:rsidRPr="004C47A6">
              <w:rPr>
                <w:color w:val="2F5496" w:themeColor="accent1" w:themeShade="BF"/>
                <w:lang w:val="hr-HR"/>
              </w:rPr>
              <w:t>Pokazatelj(i) outputa</w:t>
            </w:r>
          </w:p>
        </w:tc>
        <w:tc>
          <w:tcPr>
            <w:tcW w:w="1713" w:type="dxa"/>
            <w:shd w:val="clear" w:color="auto" w:fill="DEEAF6" w:themeFill="accent5" w:themeFillTint="33"/>
            <w:vAlign w:val="center"/>
          </w:tcPr>
          <w:p w14:paraId="4AAF539B" w14:textId="77777777" w:rsidR="005E5A8E" w:rsidRPr="004C47A6" w:rsidRDefault="005E5A8E" w:rsidP="00601962">
            <w:pPr>
              <w:spacing w:before="0" w:line="276" w:lineRule="auto"/>
              <w:ind w:left="57"/>
              <w:jc w:val="center"/>
              <w:rPr>
                <w:color w:val="2F5496" w:themeColor="accent1" w:themeShade="BF"/>
                <w:lang w:val="hr-HR"/>
              </w:rPr>
            </w:pPr>
            <w:r w:rsidRPr="004C47A6">
              <w:rPr>
                <w:color w:val="2F5496" w:themeColor="accent1" w:themeShade="BF"/>
                <w:lang w:val="hr-HR"/>
              </w:rPr>
              <w:t>Planirana vrijednost outputa</w:t>
            </w:r>
          </w:p>
        </w:tc>
        <w:tc>
          <w:tcPr>
            <w:tcW w:w="1236" w:type="dxa"/>
            <w:shd w:val="clear" w:color="auto" w:fill="DEEAF6" w:themeFill="accent5" w:themeFillTint="33"/>
            <w:vAlign w:val="center"/>
          </w:tcPr>
          <w:p w14:paraId="43273621" w14:textId="77777777" w:rsidR="005E5A8E" w:rsidRPr="004C47A6" w:rsidRDefault="005E5A8E" w:rsidP="00601962">
            <w:pPr>
              <w:spacing w:before="0" w:line="276" w:lineRule="auto"/>
              <w:ind w:left="57"/>
              <w:jc w:val="center"/>
              <w:rPr>
                <w:color w:val="2F5496" w:themeColor="accent1" w:themeShade="BF"/>
                <w:lang w:val="hr-HR"/>
              </w:rPr>
            </w:pPr>
            <w:r w:rsidRPr="004C47A6">
              <w:rPr>
                <w:color w:val="2F5496" w:themeColor="accent1" w:themeShade="BF"/>
                <w:lang w:val="hr-HR"/>
              </w:rPr>
              <w:t>Rok izvršenja</w:t>
            </w:r>
          </w:p>
        </w:tc>
        <w:tc>
          <w:tcPr>
            <w:tcW w:w="2367" w:type="dxa"/>
            <w:shd w:val="clear" w:color="auto" w:fill="DEEAF6" w:themeFill="accent5" w:themeFillTint="33"/>
            <w:vAlign w:val="center"/>
          </w:tcPr>
          <w:p w14:paraId="52545B24" w14:textId="77777777" w:rsidR="005E5A8E" w:rsidRPr="004C47A6" w:rsidRDefault="005E5A8E" w:rsidP="00601962">
            <w:pPr>
              <w:spacing w:before="0" w:line="276" w:lineRule="auto"/>
              <w:ind w:left="57"/>
              <w:jc w:val="center"/>
              <w:rPr>
                <w:color w:val="2F5496" w:themeColor="accent1" w:themeShade="BF"/>
                <w:lang w:val="hr-HR"/>
              </w:rPr>
            </w:pPr>
            <w:r w:rsidRPr="004C47A6">
              <w:rPr>
                <w:color w:val="2F5496" w:themeColor="accent1" w:themeShade="BF"/>
                <w:lang w:val="hr-HR"/>
              </w:rPr>
              <w:t>Nadležnost</w:t>
            </w:r>
          </w:p>
        </w:tc>
        <w:tc>
          <w:tcPr>
            <w:tcW w:w="1840" w:type="dxa"/>
            <w:shd w:val="clear" w:color="auto" w:fill="DEEAF6" w:themeFill="accent5" w:themeFillTint="33"/>
            <w:vAlign w:val="center"/>
          </w:tcPr>
          <w:p w14:paraId="0939550A" w14:textId="77777777" w:rsidR="005E5A8E" w:rsidRPr="004C47A6" w:rsidRDefault="005E5A8E" w:rsidP="00601962">
            <w:pPr>
              <w:spacing w:before="0" w:line="276" w:lineRule="auto"/>
              <w:ind w:left="57"/>
              <w:jc w:val="center"/>
              <w:rPr>
                <w:color w:val="2F5496" w:themeColor="accent1" w:themeShade="BF"/>
                <w:lang w:val="hr-HR"/>
              </w:rPr>
            </w:pPr>
            <w:r w:rsidRPr="004C47A6">
              <w:rPr>
                <w:color w:val="2F5496" w:themeColor="accent1" w:themeShade="BF"/>
                <w:lang w:val="hr-HR"/>
              </w:rPr>
              <w:t>Izvor financiranja</w:t>
            </w:r>
          </w:p>
        </w:tc>
      </w:tr>
      <w:tr w:rsidR="005E5A8E" w:rsidRPr="004C47A6" w14:paraId="2046C997" w14:textId="77777777" w:rsidTr="00601962">
        <w:trPr>
          <w:trHeight w:val="1170"/>
        </w:trPr>
        <w:tc>
          <w:tcPr>
            <w:tcW w:w="1704" w:type="dxa"/>
            <w:vAlign w:val="center"/>
          </w:tcPr>
          <w:p w14:paraId="07CF8501" w14:textId="1C0DE1DD" w:rsidR="005E5A8E" w:rsidRPr="004C47A6" w:rsidRDefault="005E5A8E" w:rsidP="00601962">
            <w:pPr>
              <w:spacing w:before="0" w:line="276" w:lineRule="auto"/>
              <w:ind w:left="57"/>
              <w:jc w:val="center"/>
              <w:rPr>
                <w:color w:val="auto"/>
                <w:lang w:val="hr-HR"/>
              </w:rPr>
            </w:pPr>
            <w:r w:rsidRPr="004C47A6">
              <w:rPr>
                <w:color w:val="auto"/>
                <w:lang w:val="hr-HR"/>
              </w:rPr>
              <w:t>9.4.1.</w:t>
            </w:r>
          </w:p>
        </w:tc>
        <w:tc>
          <w:tcPr>
            <w:tcW w:w="3132" w:type="dxa"/>
            <w:vAlign w:val="center"/>
          </w:tcPr>
          <w:p w14:paraId="3F2E1C74" w14:textId="303B5284" w:rsidR="005E5A8E" w:rsidRPr="004C47A6" w:rsidRDefault="005E5A8E" w:rsidP="00601962">
            <w:pPr>
              <w:spacing w:before="0" w:line="276" w:lineRule="auto"/>
              <w:ind w:left="57"/>
              <w:jc w:val="center"/>
              <w:rPr>
                <w:color w:val="auto"/>
                <w:lang w:val="hr-HR"/>
              </w:rPr>
            </w:pPr>
            <w:r w:rsidRPr="004C47A6">
              <w:rPr>
                <w:color w:val="auto"/>
                <w:lang w:val="hr-HR"/>
              </w:rPr>
              <w:t>Uspostava sustava za samoprocjenu</w:t>
            </w:r>
          </w:p>
        </w:tc>
        <w:tc>
          <w:tcPr>
            <w:tcW w:w="1900" w:type="dxa"/>
            <w:vAlign w:val="center"/>
          </w:tcPr>
          <w:p w14:paraId="6706649B" w14:textId="32350966" w:rsidR="005E5A8E" w:rsidRPr="004C47A6" w:rsidRDefault="005E5A8E" w:rsidP="00601962">
            <w:pPr>
              <w:spacing w:before="0" w:line="276" w:lineRule="auto"/>
              <w:ind w:left="57"/>
              <w:jc w:val="center"/>
              <w:rPr>
                <w:color w:val="auto"/>
                <w:lang w:val="hr-HR"/>
              </w:rPr>
            </w:pPr>
            <w:r w:rsidRPr="004C47A6">
              <w:rPr>
                <w:color w:val="auto"/>
                <w:lang w:val="hr-HR"/>
              </w:rPr>
              <w:t>Izrađeno izvješće s akcijskim planom</w:t>
            </w:r>
          </w:p>
        </w:tc>
        <w:tc>
          <w:tcPr>
            <w:tcW w:w="1713" w:type="dxa"/>
            <w:vAlign w:val="center"/>
          </w:tcPr>
          <w:p w14:paraId="7B4E7FAC" w14:textId="77777777" w:rsidR="005E5A8E" w:rsidRPr="004C47A6" w:rsidRDefault="005E5A8E" w:rsidP="00601962">
            <w:pPr>
              <w:pStyle w:val="Odlomakpopisa"/>
              <w:spacing w:before="0" w:line="276" w:lineRule="auto"/>
              <w:ind w:left="57"/>
              <w:jc w:val="center"/>
              <w:rPr>
                <w:color w:val="auto"/>
                <w:lang w:val="hr-HR"/>
              </w:rPr>
            </w:pPr>
            <w:r w:rsidRPr="00043DBD">
              <w:rPr>
                <w:color w:val="auto"/>
                <w:lang w:val="hr-HR"/>
              </w:rPr>
              <w:t>1</w:t>
            </w:r>
          </w:p>
        </w:tc>
        <w:tc>
          <w:tcPr>
            <w:tcW w:w="1236" w:type="dxa"/>
            <w:vAlign w:val="center"/>
          </w:tcPr>
          <w:p w14:paraId="0D84E2DF" w14:textId="2ABBB18C" w:rsidR="005E5A8E" w:rsidRPr="004C47A6" w:rsidRDefault="007060D3" w:rsidP="00601962">
            <w:pPr>
              <w:pStyle w:val="Odlomakpopisa"/>
              <w:spacing w:before="0" w:line="276" w:lineRule="auto"/>
              <w:ind w:left="57"/>
              <w:jc w:val="center"/>
              <w:rPr>
                <w:color w:val="auto"/>
                <w:lang w:val="hr-HR"/>
              </w:rPr>
            </w:pPr>
            <w:r w:rsidRPr="004C47A6">
              <w:rPr>
                <w:color w:val="auto"/>
                <w:lang w:val="hr-HR"/>
              </w:rPr>
              <w:t>Prosinac, 202</w:t>
            </w:r>
            <w:r w:rsidR="00212F03">
              <w:rPr>
                <w:color w:val="auto"/>
                <w:lang w:val="hr-HR"/>
              </w:rPr>
              <w:t>6</w:t>
            </w:r>
            <w:r w:rsidRPr="004C47A6">
              <w:rPr>
                <w:color w:val="auto"/>
                <w:lang w:val="hr-HR"/>
              </w:rPr>
              <w:t>.</w:t>
            </w:r>
          </w:p>
        </w:tc>
        <w:tc>
          <w:tcPr>
            <w:tcW w:w="2367" w:type="dxa"/>
            <w:vAlign w:val="center"/>
          </w:tcPr>
          <w:p w14:paraId="3E004261" w14:textId="77777777" w:rsidR="005E5A8E" w:rsidRPr="004C47A6" w:rsidRDefault="005E5A8E" w:rsidP="00601962">
            <w:pPr>
              <w:pStyle w:val="Odlomakpopisa"/>
              <w:spacing w:before="0" w:line="276" w:lineRule="auto"/>
              <w:ind w:left="57"/>
              <w:jc w:val="center"/>
              <w:rPr>
                <w:color w:val="auto"/>
                <w:lang w:val="hr-HR"/>
              </w:rPr>
            </w:pPr>
            <w:r w:rsidRPr="004C47A6">
              <w:rPr>
                <w:color w:val="auto"/>
                <w:lang w:val="hr-HR"/>
              </w:rPr>
              <w:t>Jedinstveni upravni odjel</w:t>
            </w:r>
          </w:p>
        </w:tc>
        <w:tc>
          <w:tcPr>
            <w:tcW w:w="1840" w:type="dxa"/>
            <w:vAlign w:val="center"/>
          </w:tcPr>
          <w:p w14:paraId="2AFF5403" w14:textId="77777777" w:rsidR="005E5A8E" w:rsidRPr="004C47A6" w:rsidRDefault="005E5A8E" w:rsidP="00601962">
            <w:pPr>
              <w:pStyle w:val="Odlomakpopisa"/>
              <w:spacing w:before="0" w:line="276" w:lineRule="auto"/>
              <w:ind w:left="57"/>
              <w:jc w:val="center"/>
              <w:rPr>
                <w:color w:val="auto"/>
                <w:lang w:val="hr-HR"/>
              </w:rPr>
            </w:pPr>
            <w:r w:rsidRPr="004C47A6">
              <w:rPr>
                <w:color w:val="auto"/>
                <w:lang w:val="hr-HR"/>
              </w:rPr>
              <w:t>n/p</w:t>
            </w:r>
          </w:p>
        </w:tc>
      </w:tr>
    </w:tbl>
    <w:p w14:paraId="00DF0B12" w14:textId="6F2DE564" w:rsidR="005E5A8E" w:rsidRPr="004C47A6" w:rsidRDefault="005E5A8E" w:rsidP="00624BBD">
      <w:pPr>
        <w:spacing w:line="276" w:lineRule="auto"/>
        <w:jc w:val="center"/>
        <w:rPr>
          <w:b/>
          <w:bCs/>
        </w:rPr>
        <w:sectPr w:rsidR="005E5A8E" w:rsidRPr="004C47A6" w:rsidSect="00E04DAA">
          <w:pgSz w:w="15840" w:h="12240" w:orient="landscape"/>
          <w:pgMar w:top="1008" w:right="956" w:bottom="1008" w:left="993" w:header="720" w:footer="432" w:gutter="0"/>
          <w:cols w:space="720"/>
          <w:titlePg/>
          <w:docGrid w:linePitch="360"/>
        </w:sectPr>
      </w:pPr>
    </w:p>
    <w:p w14:paraId="07B86192" w14:textId="586FA0BF" w:rsidR="00550212" w:rsidRPr="004C47A6" w:rsidRDefault="00550212" w:rsidP="007C3A68">
      <w:pPr>
        <w:pStyle w:val="Naslov1"/>
        <w:numPr>
          <w:ilvl w:val="0"/>
          <w:numId w:val="39"/>
        </w:numPr>
        <w:spacing w:line="276" w:lineRule="auto"/>
        <w:rPr>
          <w:sz w:val="28"/>
          <w:szCs w:val="28"/>
        </w:rPr>
      </w:pPr>
      <w:bookmarkStart w:id="16" w:name="_Toc215133796"/>
      <w:r w:rsidRPr="004C47A6">
        <w:rPr>
          <w:sz w:val="28"/>
          <w:szCs w:val="28"/>
        </w:rPr>
        <w:lastRenderedPageBreak/>
        <w:t>Pravne osobe u nadležnosti</w:t>
      </w:r>
      <w:bookmarkEnd w:id="16"/>
      <w:r w:rsidRPr="004C47A6">
        <w:rPr>
          <w:sz w:val="28"/>
          <w:szCs w:val="28"/>
        </w:rPr>
        <w:t xml:space="preserve"> </w:t>
      </w:r>
    </w:p>
    <w:p w14:paraId="56F646E0" w14:textId="77777777" w:rsidR="00F8161C" w:rsidRPr="004C47A6" w:rsidRDefault="00F8161C" w:rsidP="00624BBD">
      <w:pPr>
        <w:spacing w:line="276" w:lineRule="auto"/>
      </w:pPr>
    </w:p>
    <w:p w14:paraId="35D59700" w14:textId="5E563FA6" w:rsidR="00F8161C" w:rsidRDefault="005424DB" w:rsidP="00624BBD">
      <w:pPr>
        <w:spacing w:line="276" w:lineRule="auto"/>
        <w:rPr>
          <w:iCs/>
        </w:rPr>
      </w:pPr>
      <w:r w:rsidRPr="005424DB">
        <w:rPr>
          <w:iCs/>
        </w:rPr>
        <w:t>Općina Slavonski Šamac, kao jedinica lokalne samouprave, u okviru svog samoupravnog djelokruga obavlja brojne javne poslove radi zadovoljavanja potreba građana na svom području. U svrhu učinkovitog izvršavanja tih zadaća, Općina je osnovala ili preuzela nadležnost nad trgovačkim društvima koje djeluju na području općine.</w:t>
      </w:r>
    </w:p>
    <w:p w14:paraId="507AE7AA" w14:textId="77777777" w:rsidR="005424DB" w:rsidRPr="004C47A6" w:rsidRDefault="005424DB" w:rsidP="00624BBD">
      <w:pPr>
        <w:spacing w:line="276" w:lineRule="auto"/>
        <w:rPr>
          <w:iCs/>
        </w:rPr>
      </w:pPr>
    </w:p>
    <w:p w14:paraId="006496FC" w14:textId="33C53AB2" w:rsidR="00F8161C" w:rsidRDefault="005424DB" w:rsidP="00624BBD">
      <w:pPr>
        <w:spacing w:line="276" w:lineRule="auto"/>
        <w:rPr>
          <w:iCs/>
        </w:rPr>
      </w:pPr>
      <w:r w:rsidRPr="005424DB">
        <w:rPr>
          <w:iCs/>
        </w:rPr>
        <w:t>Općina Slavonski Šamac u 2026. godini planira osnovati vlastito komunalno poduzeće (trgovačko društvo) koje će zapošljavati potreban broj djelatnika kako bi isto moglo preuzeti poslove održavanja javnih površina i groblja na području Općine Slavonski Šamac te druge poslove propisane zakonom, a u skladu s potrebama Općine.</w:t>
      </w:r>
    </w:p>
    <w:p w14:paraId="33687D15" w14:textId="662F01D0" w:rsidR="00655F4E" w:rsidRPr="00655F4E" w:rsidRDefault="00655F4E" w:rsidP="00655F4E">
      <w:pPr>
        <w:pStyle w:val="Opisslike"/>
        <w:jc w:val="center"/>
        <w:rPr>
          <w:color w:val="auto"/>
          <w:sz w:val="24"/>
          <w:szCs w:val="24"/>
        </w:rPr>
      </w:pPr>
      <w:bookmarkStart w:id="17" w:name="_Toc215129862"/>
      <w:r w:rsidRPr="00655F4E">
        <w:rPr>
          <w:color w:val="auto"/>
          <w:sz w:val="24"/>
          <w:szCs w:val="24"/>
        </w:rPr>
        <w:t xml:space="preserve">Tablica </w:t>
      </w:r>
      <w:r w:rsidRPr="00655F4E">
        <w:rPr>
          <w:color w:val="auto"/>
          <w:sz w:val="24"/>
          <w:szCs w:val="24"/>
        </w:rPr>
        <w:fldChar w:fldCharType="begin"/>
      </w:r>
      <w:r w:rsidRPr="00655F4E">
        <w:rPr>
          <w:color w:val="auto"/>
          <w:sz w:val="24"/>
          <w:szCs w:val="24"/>
        </w:rPr>
        <w:instrText xml:space="preserve"> SEQ Tablica \* ARABIC </w:instrText>
      </w:r>
      <w:r w:rsidRPr="00655F4E">
        <w:rPr>
          <w:color w:val="auto"/>
          <w:sz w:val="24"/>
          <w:szCs w:val="24"/>
        </w:rPr>
        <w:fldChar w:fldCharType="separate"/>
      </w:r>
      <w:r w:rsidR="007932C0">
        <w:rPr>
          <w:noProof/>
          <w:color w:val="auto"/>
          <w:sz w:val="24"/>
          <w:szCs w:val="24"/>
        </w:rPr>
        <w:t>3</w:t>
      </w:r>
      <w:r w:rsidRPr="00655F4E">
        <w:rPr>
          <w:color w:val="auto"/>
          <w:sz w:val="24"/>
          <w:szCs w:val="24"/>
        </w:rPr>
        <w:fldChar w:fldCharType="end"/>
      </w:r>
      <w:r w:rsidRPr="00655F4E">
        <w:rPr>
          <w:color w:val="auto"/>
          <w:sz w:val="24"/>
          <w:szCs w:val="24"/>
        </w:rPr>
        <w:t>. Pravne osobe u nadležnosti</w:t>
      </w:r>
      <w:bookmarkEnd w:id="17"/>
    </w:p>
    <w:tbl>
      <w:tblPr>
        <w:tblStyle w:val="Tablicareetke4-isticanje5"/>
        <w:tblW w:w="0" w:type="auto"/>
        <w:tblLook w:val="04A0" w:firstRow="1" w:lastRow="0" w:firstColumn="1" w:lastColumn="0" w:noHBand="0" w:noVBand="1"/>
      </w:tblPr>
      <w:tblGrid>
        <w:gridCol w:w="4531"/>
        <w:gridCol w:w="4531"/>
      </w:tblGrid>
      <w:tr w:rsidR="00F8161C" w:rsidRPr="004C47A6" w14:paraId="23CEC208" w14:textId="77777777" w:rsidTr="00F81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vAlign w:val="center"/>
          </w:tcPr>
          <w:p w14:paraId="0BD27492" w14:textId="4B5F82EE" w:rsidR="00F8161C" w:rsidRPr="004C47A6" w:rsidRDefault="00F8161C" w:rsidP="00624BBD">
            <w:pPr>
              <w:spacing w:line="276" w:lineRule="auto"/>
              <w:jc w:val="center"/>
            </w:pPr>
            <w:r w:rsidRPr="004C47A6">
              <w:t>Pravne osobe u nadležnosti</w:t>
            </w:r>
          </w:p>
        </w:tc>
      </w:tr>
      <w:tr w:rsidR="00F8161C" w:rsidRPr="004C47A6" w14:paraId="7394EC3E" w14:textId="77777777" w:rsidTr="00F81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2E74B5" w:themeFill="accent5" w:themeFillShade="BF"/>
            <w:vAlign w:val="center"/>
          </w:tcPr>
          <w:p w14:paraId="1429A941" w14:textId="78CA46F7" w:rsidR="00F8161C" w:rsidRPr="004C47A6" w:rsidRDefault="00F8161C" w:rsidP="00014774">
            <w:pPr>
              <w:spacing w:line="276" w:lineRule="auto"/>
              <w:jc w:val="center"/>
              <w:rPr>
                <w:color w:val="FFFFFF" w:themeColor="background1"/>
              </w:rPr>
            </w:pPr>
            <w:r w:rsidRPr="004C47A6">
              <w:rPr>
                <w:color w:val="FFFFFF" w:themeColor="background1"/>
              </w:rPr>
              <w:t>Trgovačka društva</w:t>
            </w:r>
          </w:p>
        </w:tc>
        <w:tc>
          <w:tcPr>
            <w:tcW w:w="4531" w:type="dxa"/>
            <w:shd w:val="clear" w:color="auto" w:fill="2E74B5" w:themeFill="accent5" w:themeFillShade="BF"/>
            <w:vAlign w:val="center"/>
          </w:tcPr>
          <w:p w14:paraId="1D4ED02C" w14:textId="74CB7DCE" w:rsidR="00F8161C" w:rsidRPr="004C47A6" w:rsidRDefault="00F8161C" w:rsidP="00624BBD">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4C47A6">
              <w:rPr>
                <w:b/>
                <w:bCs/>
                <w:color w:val="FFFFFF" w:themeColor="background1"/>
              </w:rPr>
              <w:t>Poveznica na godišnji plan rada</w:t>
            </w:r>
          </w:p>
        </w:tc>
      </w:tr>
      <w:tr w:rsidR="00014774" w:rsidRPr="004C47A6" w14:paraId="3097A211" w14:textId="77777777" w:rsidTr="00601962">
        <w:tc>
          <w:tcPr>
            <w:cnfStyle w:val="001000000000" w:firstRow="0" w:lastRow="0" w:firstColumn="1" w:lastColumn="0" w:oddVBand="0" w:evenVBand="0" w:oddHBand="0" w:evenHBand="0" w:firstRowFirstColumn="0" w:firstRowLastColumn="0" w:lastRowFirstColumn="0" w:lastRowLastColumn="0"/>
            <w:tcW w:w="4531" w:type="dxa"/>
          </w:tcPr>
          <w:p w14:paraId="3337F292" w14:textId="2C92A6DF" w:rsidR="00014774" w:rsidRPr="00014774" w:rsidRDefault="005424DB" w:rsidP="00014774">
            <w:pPr>
              <w:spacing w:line="276" w:lineRule="auto"/>
              <w:jc w:val="center"/>
              <w:rPr>
                <w:b w:val="0"/>
                <w:bCs w:val="0"/>
                <w:iCs/>
              </w:rPr>
            </w:pPr>
            <w:r w:rsidRPr="005424DB">
              <w:rPr>
                <w:b w:val="0"/>
                <w:bCs w:val="0"/>
                <w:iCs/>
              </w:rPr>
              <w:t>VODOVOD d.o.o. Slavonski Brod</w:t>
            </w:r>
          </w:p>
        </w:tc>
        <w:tc>
          <w:tcPr>
            <w:tcW w:w="4531" w:type="dxa"/>
            <w:vAlign w:val="center"/>
          </w:tcPr>
          <w:p w14:paraId="0461A22F" w14:textId="12FF71EF" w:rsidR="00014774" w:rsidRPr="004C47A6" w:rsidRDefault="005424DB" w:rsidP="00014774">
            <w:pPr>
              <w:spacing w:line="276" w:lineRule="auto"/>
              <w:jc w:val="center"/>
              <w:cnfStyle w:val="000000000000" w:firstRow="0" w:lastRow="0" w:firstColumn="0" w:lastColumn="0" w:oddVBand="0" w:evenVBand="0" w:oddHBand="0" w:evenHBand="0" w:firstRowFirstColumn="0" w:firstRowLastColumn="0" w:lastRowFirstColumn="0" w:lastRowLastColumn="0"/>
            </w:pPr>
            <w:r w:rsidRPr="005424DB">
              <w:t>https://www.vodovod-sb.hr/index.php/ostalo/plan-poslovanja</w:t>
            </w:r>
          </w:p>
        </w:tc>
      </w:tr>
      <w:tr w:rsidR="00014774" w:rsidRPr="004C47A6" w14:paraId="69F862FA" w14:textId="77777777" w:rsidTr="006019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4AC1FDA" w14:textId="20F2018E" w:rsidR="00014774" w:rsidRPr="00014774" w:rsidRDefault="005424DB" w:rsidP="00014774">
            <w:pPr>
              <w:spacing w:line="276" w:lineRule="auto"/>
              <w:jc w:val="center"/>
              <w:rPr>
                <w:b w:val="0"/>
                <w:bCs w:val="0"/>
                <w:iCs/>
              </w:rPr>
            </w:pPr>
            <w:r w:rsidRPr="005424DB">
              <w:rPr>
                <w:b w:val="0"/>
                <w:bCs w:val="0"/>
                <w:iCs/>
              </w:rPr>
              <w:t>Posavska Hrvatska d.o.o. Slavonski Brod</w:t>
            </w:r>
          </w:p>
        </w:tc>
        <w:tc>
          <w:tcPr>
            <w:tcW w:w="4531" w:type="dxa"/>
            <w:vAlign w:val="center"/>
          </w:tcPr>
          <w:p w14:paraId="6A4EBEBE" w14:textId="50B10E06" w:rsidR="00014774" w:rsidRPr="004C47A6" w:rsidRDefault="005424DB" w:rsidP="00014774">
            <w:pPr>
              <w:spacing w:line="276" w:lineRule="auto"/>
              <w:jc w:val="center"/>
              <w:cnfStyle w:val="000000100000" w:firstRow="0" w:lastRow="0" w:firstColumn="0" w:lastColumn="0" w:oddVBand="0" w:evenVBand="0" w:oddHBand="1" w:evenHBand="0" w:firstRowFirstColumn="0" w:firstRowLastColumn="0" w:lastRowFirstColumn="0" w:lastRowLastColumn="0"/>
            </w:pPr>
            <w:r w:rsidRPr="005424DB">
              <w:t>Podatak nije dostupan</w:t>
            </w:r>
          </w:p>
        </w:tc>
      </w:tr>
    </w:tbl>
    <w:p w14:paraId="72B23221" w14:textId="004F1D2B" w:rsidR="00550212" w:rsidRPr="00DF4D6B" w:rsidRDefault="00550212" w:rsidP="00624BBD">
      <w:pPr>
        <w:spacing w:line="276" w:lineRule="auto"/>
        <w:rPr>
          <w:rFonts w:eastAsia="Arial"/>
        </w:rPr>
      </w:pPr>
    </w:p>
    <w:sectPr w:rsidR="00550212" w:rsidRPr="00DF4D6B" w:rsidSect="00550212">
      <w:head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81814" w14:textId="77777777" w:rsidR="00E33F31" w:rsidRPr="004C47A6" w:rsidRDefault="00E33F31" w:rsidP="008E069E">
      <w:r w:rsidRPr="004C47A6">
        <w:separator/>
      </w:r>
    </w:p>
  </w:endnote>
  <w:endnote w:type="continuationSeparator" w:id="0">
    <w:p w14:paraId="037A19AD" w14:textId="77777777" w:rsidR="00E33F31" w:rsidRPr="004C47A6" w:rsidRDefault="00E33F31" w:rsidP="008E069E">
      <w:r w:rsidRPr="004C47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598"/>
      <w:gridCol w:w="1899"/>
    </w:tblGrid>
    <w:sdt>
      <w:sdtPr>
        <w:rPr>
          <w:rFonts w:asciiTheme="majorHAnsi" w:eastAsiaTheme="majorEastAsia" w:hAnsiTheme="majorHAnsi" w:cstheme="majorBidi"/>
          <w:sz w:val="20"/>
          <w:szCs w:val="20"/>
        </w:rPr>
        <w:id w:val="-418017875"/>
        <w:docPartObj>
          <w:docPartGallery w:val="Page Numbers (Bottom of Page)"/>
          <w:docPartUnique/>
        </w:docPartObj>
      </w:sdtPr>
      <w:sdtEndPr>
        <w:rPr>
          <w:rFonts w:ascii="Times New Roman" w:eastAsiaTheme="minorEastAsia" w:hAnsi="Times New Roman" w:cs="Times New Roman"/>
          <w:sz w:val="24"/>
          <w:szCs w:val="24"/>
        </w:rPr>
      </w:sdtEndPr>
      <w:sdtContent>
        <w:tr w:rsidR="00E66E46" w:rsidRPr="004C47A6" w14:paraId="7EA73A22" w14:textId="77777777">
          <w:trPr>
            <w:trHeight w:val="727"/>
          </w:trPr>
          <w:tc>
            <w:tcPr>
              <w:tcW w:w="4000" w:type="pct"/>
              <w:tcBorders>
                <w:right w:val="triple" w:sz="4" w:space="0" w:color="4472C4" w:themeColor="accent1"/>
              </w:tcBorders>
            </w:tcPr>
            <w:p w14:paraId="2D374711" w14:textId="4EC4EB80" w:rsidR="00E66E46" w:rsidRPr="004C47A6" w:rsidRDefault="00E66E46">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3CAE1D4F" w14:textId="706E33C4" w:rsidR="00E66E46" w:rsidRPr="004C47A6" w:rsidRDefault="00E66E46">
              <w:pPr>
                <w:tabs>
                  <w:tab w:val="left" w:pos="1490"/>
                </w:tabs>
                <w:rPr>
                  <w:rFonts w:asciiTheme="majorHAnsi" w:eastAsiaTheme="majorEastAsia" w:hAnsiTheme="majorHAnsi" w:cstheme="majorBidi"/>
                  <w:sz w:val="28"/>
                  <w:szCs w:val="28"/>
                </w:rPr>
              </w:pPr>
              <w:r w:rsidRPr="004C47A6">
                <w:fldChar w:fldCharType="begin"/>
              </w:r>
              <w:r w:rsidRPr="004C47A6">
                <w:instrText>PAGE    \* MERGEFORMAT</w:instrText>
              </w:r>
              <w:r w:rsidRPr="004C47A6">
                <w:fldChar w:fldCharType="separate"/>
              </w:r>
              <w:r w:rsidR="00620C54">
                <w:rPr>
                  <w:noProof/>
                </w:rPr>
                <w:t>1</w:t>
              </w:r>
              <w:r w:rsidRPr="004C47A6">
                <w:fldChar w:fldCharType="end"/>
              </w:r>
            </w:p>
          </w:tc>
        </w:tr>
      </w:sdtContent>
    </w:sdt>
  </w:tbl>
  <w:p w14:paraId="748B8E99" w14:textId="77777777" w:rsidR="00E66E46" w:rsidRPr="004C47A6" w:rsidRDefault="00E66E46" w:rsidP="001D6928">
    <w:pPr>
      <w:pStyle w:val="Podnoje"/>
      <w:pBdr>
        <w:top w:val="none" w:sz="0" w:space="0" w:color="auto"/>
        <w:left w:val="none" w:sz="0" w:space="0" w:color="auto"/>
        <w:bottom w:val="none" w:sz="0" w:space="0" w:color="auto"/>
        <w:right w:val="none" w:sz="0" w:space="0" w:color="auto"/>
      </w:pBdr>
      <w:shd w:val="clear" w:color="auto" w:fill="F2F2F2" w:themeFill="background1" w:themeFillShade="F2"/>
      <w:rPr>
        <w:color w:val="aut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8541A" w14:textId="5C1C8E26" w:rsidR="00E66E46" w:rsidRPr="004C47A6" w:rsidRDefault="00E66E46" w:rsidP="008E069E">
    <w:pPr>
      <w:pStyle w:val="Podnoje"/>
      <w:pBdr>
        <w:top w:val="none" w:sz="0" w:space="0" w:color="auto"/>
        <w:left w:val="none" w:sz="0" w:space="0" w:color="auto"/>
        <w:bottom w:val="none" w:sz="0" w:space="0" w:color="auto"/>
        <w:right w:val="none" w:sz="0" w:space="0" w:color="auto"/>
      </w:pBdr>
      <w:shd w:val="clear" w:color="auto" w:fill="FFFFFF" w:themeFill="background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16258" w14:textId="77777777" w:rsidR="00E33F31" w:rsidRPr="004C47A6" w:rsidRDefault="00E33F31" w:rsidP="008E069E">
      <w:r w:rsidRPr="004C47A6">
        <w:separator/>
      </w:r>
    </w:p>
  </w:footnote>
  <w:footnote w:type="continuationSeparator" w:id="0">
    <w:p w14:paraId="305E42C0" w14:textId="77777777" w:rsidR="00E33F31" w:rsidRPr="004C47A6" w:rsidRDefault="00E33F31" w:rsidP="008E069E">
      <w:r w:rsidRPr="004C47A6">
        <w:continuationSeparator/>
      </w:r>
    </w:p>
  </w:footnote>
  <w:footnote w:id="1">
    <w:p w14:paraId="69131803" w14:textId="1EC4E6BE" w:rsidR="00E66E46" w:rsidRDefault="00E66E46">
      <w:pPr>
        <w:pStyle w:val="Tekstfusnote"/>
      </w:pPr>
      <w:r w:rsidRPr="004C47A6">
        <w:rPr>
          <w:rStyle w:val="Referencafusnote"/>
        </w:rPr>
        <w:footnoteRef/>
      </w:r>
      <w:r w:rsidRPr="004C47A6">
        <w:t xml:space="preserve"> U 2024. godini Povjerenik za informiranje, kao drugostupanjsko tijelo, nije poništio niti jedno rješenje Službenika za informiranje Općine </w:t>
      </w:r>
      <w:r>
        <w:t>Slavonski Šamac</w:t>
      </w:r>
      <w:r w:rsidRPr="004C47A6">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11925" w14:textId="11C29F11" w:rsidR="00E66E46" w:rsidRPr="004C47A6" w:rsidRDefault="00E66E46" w:rsidP="00993A01">
    <w:pPr>
      <w:pBdr>
        <w:left w:val="single" w:sz="12" w:space="11" w:color="4472C4" w:themeColor="accent1"/>
      </w:pBdr>
      <w:tabs>
        <w:tab w:val="left" w:pos="3620"/>
        <w:tab w:val="left" w:pos="3964"/>
      </w:tabs>
      <w:ind w:left="2127"/>
      <w:rPr>
        <w:rFonts w:asciiTheme="majorHAnsi" w:eastAsiaTheme="majorEastAsia" w:hAnsiTheme="majorHAnsi" w:cstheme="majorBidi"/>
        <w:color w:val="2F5496" w:themeColor="accent1" w:themeShade="BF"/>
        <w:sz w:val="26"/>
        <w:szCs w:val="26"/>
      </w:rPr>
    </w:pPr>
    <w:r w:rsidRPr="004C47A6">
      <w:rPr>
        <w:rFonts w:asciiTheme="majorHAnsi" w:eastAsiaTheme="majorEastAsia" w:hAnsiTheme="majorHAnsi" w:cstheme="majorBidi"/>
        <w:noProof/>
        <w:color w:val="2F5496" w:themeColor="accent1" w:themeShade="BF"/>
        <w:sz w:val="26"/>
        <w:szCs w:val="26"/>
        <w:lang w:eastAsia="hr-HR"/>
      </w:rPr>
      <w:drawing>
        <wp:anchor distT="0" distB="0" distL="114300" distR="114300" simplePos="0" relativeHeight="251661312" behindDoc="0" locked="0" layoutInCell="1" allowOverlap="1" wp14:anchorId="67C08730" wp14:editId="59B03516">
          <wp:simplePos x="0" y="0"/>
          <wp:positionH relativeFrom="column">
            <wp:posOffset>233045</wp:posOffset>
          </wp:positionH>
          <wp:positionV relativeFrom="paragraph">
            <wp:posOffset>-85725</wp:posOffset>
          </wp:positionV>
          <wp:extent cx="748522" cy="666750"/>
          <wp:effectExtent l="0" t="0" r="0" b="0"/>
          <wp:wrapNone/>
          <wp:docPr id="43070735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707351" name="Slika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668" cy="668662"/>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Theme="majorHAnsi" w:eastAsiaTheme="majorEastAsia" w:hAnsiTheme="majorHAnsi" w:cstheme="majorBidi"/>
          <w:color w:val="2F5496" w:themeColor="accent1" w:themeShade="BF"/>
          <w:sz w:val="26"/>
          <w:szCs w:val="26"/>
        </w:rPr>
        <w:alias w:val="Naslov"/>
        <w:tag w:val=""/>
        <w:id w:val="-932208079"/>
        <w:placeholder>
          <w:docPart w:val="31C11759A4044E528D6757B5AD02C68B"/>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Theme="majorHAnsi" w:eastAsiaTheme="majorEastAsia" w:hAnsiTheme="majorHAnsi" w:cstheme="majorBidi"/>
            <w:color w:val="2F5496" w:themeColor="accent1" w:themeShade="BF"/>
            <w:sz w:val="26"/>
            <w:szCs w:val="26"/>
          </w:rPr>
          <w:t>GODIŠNJI PLAN RADA OPĆINE SLAVONSKI ŠAMAC ZA 2026. GODINU</w:t>
        </w:r>
      </w:sdtContent>
    </w:sdt>
  </w:p>
  <w:p w14:paraId="707207CB" w14:textId="42A3BF5D" w:rsidR="00E66E46" w:rsidRPr="004C47A6" w:rsidRDefault="00E66E46" w:rsidP="008E069E">
    <w:pPr>
      <w:pStyle w:val="Zaglavlje"/>
    </w:pPr>
  </w:p>
  <w:p w14:paraId="167EA245" w14:textId="77777777" w:rsidR="00E66E46" w:rsidRPr="004C47A6" w:rsidRDefault="00E66E46" w:rsidP="008E069E">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42E90" w14:textId="50641003" w:rsidR="00E66E46" w:rsidRPr="004C47A6" w:rsidRDefault="00E66E46" w:rsidP="00993A01">
    <w:pPr>
      <w:pBdr>
        <w:left w:val="single" w:sz="12" w:space="11" w:color="4472C4" w:themeColor="accent1"/>
      </w:pBdr>
      <w:tabs>
        <w:tab w:val="left" w:pos="3620"/>
        <w:tab w:val="left" w:pos="3964"/>
      </w:tabs>
      <w:ind w:left="1843"/>
      <w:rPr>
        <w:rFonts w:asciiTheme="majorHAnsi" w:eastAsiaTheme="majorEastAsia" w:hAnsiTheme="majorHAnsi" w:cstheme="majorBidi"/>
        <w:color w:val="2F5496" w:themeColor="accent1" w:themeShade="BF"/>
        <w:sz w:val="26"/>
        <w:szCs w:val="26"/>
      </w:rPr>
    </w:pPr>
    <w:r w:rsidRPr="004C47A6">
      <w:rPr>
        <w:rFonts w:asciiTheme="majorHAnsi" w:eastAsiaTheme="majorEastAsia" w:hAnsiTheme="majorHAnsi" w:cstheme="majorBidi"/>
        <w:noProof/>
        <w:color w:val="2F5496" w:themeColor="accent1" w:themeShade="BF"/>
        <w:sz w:val="26"/>
        <w:szCs w:val="26"/>
        <w:lang w:eastAsia="hr-HR"/>
      </w:rPr>
      <w:drawing>
        <wp:anchor distT="0" distB="0" distL="114300" distR="114300" simplePos="0" relativeHeight="251662336" behindDoc="0" locked="0" layoutInCell="1" allowOverlap="1" wp14:anchorId="2E17CF44" wp14:editId="50264E56">
          <wp:simplePos x="0" y="0"/>
          <wp:positionH relativeFrom="column">
            <wp:posOffset>131445</wp:posOffset>
          </wp:positionH>
          <wp:positionV relativeFrom="paragraph">
            <wp:posOffset>-161925</wp:posOffset>
          </wp:positionV>
          <wp:extent cx="641590" cy="571500"/>
          <wp:effectExtent l="0" t="0" r="6350" b="0"/>
          <wp:wrapNone/>
          <wp:docPr id="1607397832"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397832" name="Slika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3981" cy="5736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Theme="majorHAnsi" w:eastAsiaTheme="majorEastAsia" w:hAnsiTheme="majorHAnsi" w:cstheme="majorBidi"/>
          <w:color w:val="2F5496" w:themeColor="accent1" w:themeShade="BF"/>
          <w:sz w:val="26"/>
          <w:szCs w:val="26"/>
        </w:rPr>
        <w:alias w:val="Naslov"/>
        <w:tag w:val=""/>
        <w:id w:val="2109385621"/>
        <w:placeholder>
          <w:docPart w:val="AAFE277ED25448E8ABF98AF3F171BE02"/>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Theme="majorHAnsi" w:eastAsiaTheme="majorEastAsia" w:hAnsiTheme="majorHAnsi" w:cstheme="majorBidi"/>
            <w:color w:val="2F5496" w:themeColor="accent1" w:themeShade="BF"/>
            <w:sz w:val="26"/>
            <w:szCs w:val="26"/>
          </w:rPr>
          <w:t>GODIŠNJI PLAN RADA OPĆINE SLAVONSKI ŠAMAC ZA 2026. GODINU</w:t>
        </w:r>
      </w:sdtContent>
    </w:sdt>
  </w:p>
  <w:p w14:paraId="2945414E" w14:textId="7FB4318B" w:rsidR="00E66E46" w:rsidRPr="004C47A6" w:rsidRDefault="00E66E46">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580"/>
      <w:gridCol w:w="4580"/>
      <w:gridCol w:w="4580"/>
    </w:tblGrid>
    <w:tr w:rsidR="00E66E46" w:rsidRPr="004C47A6" w14:paraId="79720A27" w14:textId="77777777" w:rsidTr="00601962">
      <w:tc>
        <w:tcPr>
          <w:tcW w:w="4580" w:type="dxa"/>
        </w:tcPr>
        <w:p w14:paraId="2A64B81E" w14:textId="77777777" w:rsidR="00E66E46" w:rsidRPr="004C47A6" w:rsidRDefault="00E66E46" w:rsidP="008E069E">
          <w:pPr>
            <w:pStyle w:val="Zaglavlje"/>
          </w:pPr>
        </w:p>
      </w:tc>
      <w:tc>
        <w:tcPr>
          <w:tcW w:w="4580" w:type="dxa"/>
        </w:tcPr>
        <w:p w14:paraId="74F81157" w14:textId="77777777" w:rsidR="00E66E46" w:rsidRPr="004C47A6" w:rsidRDefault="00E66E46" w:rsidP="008E069E">
          <w:pPr>
            <w:pStyle w:val="Zaglavlje"/>
          </w:pPr>
        </w:p>
      </w:tc>
      <w:tc>
        <w:tcPr>
          <w:tcW w:w="4580" w:type="dxa"/>
        </w:tcPr>
        <w:p w14:paraId="6BBE2A84" w14:textId="77777777" w:rsidR="00E66E46" w:rsidRPr="004C47A6" w:rsidRDefault="00E66E46" w:rsidP="008E069E">
          <w:pPr>
            <w:pStyle w:val="Zaglavlje"/>
          </w:pPr>
        </w:p>
      </w:tc>
    </w:tr>
  </w:tbl>
  <w:p w14:paraId="26FC7248" w14:textId="77777777" w:rsidR="00E66E46" w:rsidRPr="004C47A6" w:rsidRDefault="00E66E46" w:rsidP="008E069E">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3340B"/>
    <w:multiLevelType w:val="multilevel"/>
    <w:tmpl w:val="19B800F2"/>
    <w:lvl w:ilvl="0">
      <w:numFmt w:val="bullet"/>
      <w:lvlText w:val=""/>
      <w:lvlJc w:val="left"/>
      <w:pPr>
        <w:tabs>
          <w:tab w:val="num" w:pos="720"/>
        </w:tabs>
        <w:ind w:left="720" w:hanging="360"/>
      </w:pPr>
      <w:rPr>
        <w:rFonts w:ascii="Wingdings" w:eastAsia="Times New Roman" w:hAnsi="Wingding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D5BFC"/>
    <w:multiLevelType w:val="hybridMultilevel"/>
    <w:tmpl w:val="3ED8683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9CC13B7"/>
    <w:multiLevelType w:val="multilevel"/>
    <w:tmpl w:val="EBEAF134"/>
    <w:lvl w:ilvl="0">
      <w:start w:val="4"/>
      <w:numFmt w:val="decimal"/>
      <w:lvlText w:val="%1"/>
      <w:lvlJc w:val="left"/>
      <w:pPr>
        <w:ind w:left="792" w:hanging="792"/>
      </w:pPr>
      <w:rPr>
        <w:rFonts w:hint="default"/>
      </w:rPr>
    </w:lvl>
    <w:lvl w:ilvl="1">
      <w:start w:val="3"/>
      <w:numFmt w:val="decimal"/>
      <w:lvlText w:val="%1.%2"/>
      <w:lvlJc w:val="left"/>
      <w:pPr>
        <w:ind w:left="792" w:hanging="792"/>
      </w:pPr>
      <w:rPr>
        <w:rFonts w:hint="default"/>
      </w:rPr>
    </w:lvl>
    <w:lvl w:ilvl="2">
      <w:start w:val="10"/>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0C5E1724"/>
    <w:multiLevelType w:val="multilevel"/>
    <w:tmpl w:val="452E81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C82124"/>
    <w:multiLevelType w:val="hybridMultilevel"/>
    <w:tmpl w:val="31304CD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2EC2C81"/>
    <w:multiLevelType w:val="multilevel"/>
    <w:tmpl w:val="0256E88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7901A9B"/>
    <w:multiLevelType w:val="hybridMultilevel"/>
    <w:tmpl w:val="C8C4C30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AC40753"/>
    <w:multiLevelType w:val="multilevel"/>
    <w:tmpl w:val="DF7C377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FD158A"/>
    <w:multiLevelType w:val="hybridMultilevel"/>
    <w:tmpl w:val="FE549ED0"/>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DA86847"/>
    <w:multiLevelType w:val="hybridMultilevel"/>
    <w:tmpl w:val="A8AC551A"/>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ECF2319"/>
    <w:multiLevelType w:val="multilevel"/>
    <w:tmpl w:val="751A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E94679"/>
    <w:multiLevelType w:val="multilevel"/>
    <w:tmpl w:val="A854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BF315D"/>
    <w:multiLevelType w:val="multilevel"/>
    <w:tmpl w:val="E9EE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0B2A92"/>
    <w:multiLevelType w:val="hybridMultilevel"/>
    <w:tmpl w:val="DF320838"/>
    <w:lvl w:ilvl="0" w:tplc="53C653D8">
      <w:numFmt w:val="bullet"/>
      <w:lvlText w:val="-"/>
      <w:lvlJc w:val="left"/>
      <w:pPr>
        <w:ind w:left="720" w:hanging="360"/>
      </w:pPr>
      <w:rPr>
        <w:rFonts w:ascii="Cambria" w:eastAsia="Times New Roman" w:hAnsi="Cambri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A8D2DAD"/>
    <w:multiLevelType w:val="hybridMultilevel"/>
    <w:tmpl w:val="EC10AB0E"/>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AF57C75"/>
    <w:multiLevelType w:val="multilevel"/>
    <w:tmpl w:val="F558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C61E81"/>
    <w:multiLevelType w:val="hybridMultilevel"/>
    <w:tmpl w:val="4E6AA7CE"/>
    <w:lvl w:ilvl="0" w:tplc="1326F3AA">
      <w:start w:val="1"/>
      <w:numFmt w:val="decimal"/>
      <w:pStyle w:val="Naslov1"/>
      <w:lvlText w:val="%1."/>
      <w:lvlJc w:val="left"/>
      <w:pPr>
        <w:ind w:left="720" w:hanging="360"/>
      </w:pPr>
      <w:rPr>
        <w:rFonts w:hint="default"/>
      </w:rPr>
    </w:lvl>
    <w:lvl w:ilvl="1" w:tplc="6356383A">
      <w:start w:val="1"/>
      <w:numFmt w:val="lowerLetter"/>
      <w:pStyle w:val="Podnaslov"/>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0018C5"/>
    <w:multiLevelType w:val="hybridMultilevel"/>
    <w:tmpl w:val="F28EBD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543610C"/>
    <w:multiLevelType w:val="hybridMultilevel"/>
    <w:tmpl w:val="A99EC0AA"/>
    <w:lvl w:ilvl="0" w:tplc="041A000D">
      <w:start w:val="1"/>
      <w:numFmt w:val="bullet"/>
      <w:lvlText w:val=""/>
      <w:lvlJc w:val="left"/>
      <w:pPr>
        <w:ind w:left="1800" w:hanging="360"/>
      </w:pPr>
      <w:rPr>
        <w:rFonts w:ascii="Wingdings" w:hAnsi="Wingdings"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9">
    <w:nsid w:val="4759764F"/>
    <w:multiLevelType w:val="hybridMultilevel"/>
    <w:tmpl w:val="11A660FA"/>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BCA5B06"/>
    <w:multiLevelType w:val="hybridMultilevel"/>
    <w:tmpl w:val="75687C90"/>
    <w:lvl w:ilvl="0" w:tplc="2A2A1816">
      <w:start w:val="1"/>
      <w:numFmt w:val="bullet"/>
      <w:lvlText w:val=""/>
      <w:lvlJc w:val="left"/>
      <w:pPr>
        <w:ind w:left="720" w:hanging="360"/>
      </w:pPr>
      <w:rPr>
        <w:rFonts w:ascii="Wingdings" w:hAnsi="Wingdings" w:hint="default"/>
        <w:b/>
        <w:bCs/>
        <w:color w:val="44546A" w:themeColor="text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DDB0E09"/>
    <w:multiLevelType w:val="multilevel"/>
    <w:tmpl w:val="99F0094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98C1C10"/>
    <w:multiLevelType w:val="hybridMultilevel"/>
    <w:tmpl w:val="78B8BE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5BA34257"/>
    <w:multiLevelType w:val="hybridMultilevel"/>
    <w:tmpl w:val="A0E2B110"/>
    <w:lvl w:ilvl="0" w:tplc="041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5ED724B2"/>
    <w:multiLevelType w:val="hybridMultilevel"/>
    <w:tmpl w:val="0F76833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19C5FF3"/>
    <w:multiLevelType w:val="multilevel"/>
    <w:tmpl w:val="881C1AC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20C207A"/>
    <w:multiLevelType w:val="hybridMultilevel"/>
    <w:tmpl w:val="684CA420"/>
    <w:lvl w:ilvl="0" w:tplc="94C6E230">
      <w:start w:val="1"/>
      <w:numFmt w:val="bullet"/>
      <w:lvlText w:val=""/>
      <w:lvlJc w:val="left"/>
      <w:pPr>
        <w:ind w:left="720" w:hanging="360"/>
      </w:pPr>
      <w:rPr>
        <w:rFonts w:ascii="Symbol" w:hAnsi="Symbol" w:hint="default"/>
      </w:rPr>
    </w:lvl>
    <w:lvl w:ilvl="1" w:tplc="94C6E230">
      <w:start w:val="1"/>
      <w:numFmt w:val="bullet"/>
      <w:lvlText w:val=""/>
      <w:lvlJc w:val="left"/>
      <w:pPr>
        <w:ind w:left="1440" w:hanging="360"/>
      </w:pPr>
      <w:rPr>
        <w:rFonts w:ascii="Symbol" w:hAnsi="Symbol" w:hint="default"/>
      </w:rPr>
    </w:lvl>
    <w:lvl w:ilvl="2" w:tplc="DCC62A5A">
      <w:start w:val="2"/>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2B63635"/>
    <w:multiLevelType w:val="hybridMultilevel"/>
    <w:tmpl w:val="78CEE4F6"/>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67C3756E"/>
    <w:multiLevelType w:val="multilevel"/>
    <w:tmpl w:val="BAE2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B40D32"/>
    <w:multiLevelType w:val="hybridMultilevel"/>
    <w:tmpl w:val="42D2CD5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F0E2D10"/>
    <w:multiLevelType w:val="hybridMultilevel"/>
    <w:tmpl w:val="FB467A42"/>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72C53B3D"/>
    <w:multiLevelType w:val="multilevel"/>
    <w:tmpl w:val="9E0CC29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45F3A00"/>
    <w:multiLevelType w:val="hybridMultilevel"/>
    <w:tmpl w:val="0DD4BF4A"/>
    <w:lvl w:ilvl="0" w:tplc="21CE27D2">
      <w:numFmt w:val="bullet"/>
      <w:lvlText w:val=""/>
      <w:lvlJc w:val="left"/>
      <w:pPr>
        <w:ind w:left="720" w:hanging="360"/>
      </w:pPr>
      <w:rPr>
        <w:rFonts w:ascii="Wingdings" w:eastAsia="Times New Roman" w:hAnsi="Wingdings"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75905702"/>
    <w:multiLevelType w:val="multilevel"/>
    <w:tmpl w:val="39D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2226F4"/>
    <w:multiLevelType w:val="multilevel"/>
    <w:tmpl w:val="2B8E3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857027F"/>
    <w:multiLevelType w:val="hybridMultilevel"/>
    <w:tmpl w:val="C2503292"/>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7BE841AE"/>
    <w:multiLevelType w:val="multilevel"/>
    <w:tmpl w:val="EC58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1010F7"/>
    <w:multiLevelType w:val="multilevel"/>
    <w:tmpl w:val="140A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28329A"/>
    <w:multiLevelType w:val="hybridMultilevel"/>
    <w:tmpl w:val="0C522286"/>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7DE87E5F"/>
    <w:multiLevelType w:val="hybridMultilevel"/>
    <w:tmpl w:val="6E923A5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7E45795B"/>
    <w:multiLevelType w:val="multilevel"/>
    <w:tmpl w:val="BA52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6"/>
  </w:num>
  <w:num w:numId="3">
    <w:abstractNumId w:val="2"/>
  </w:num>
  <w:num w:numId="4">
    <w:abstractNumId w:val="22"/>
  </w:num>
  <w:num w:numId="5">
    <w:abstractNumId w:val="29"/>
  </w:num>
  <w:num w:numId="6">
    <w:abstractNumId w:val="17"/>
  </w:num>
  <w:num w:numId="7">
    <w:abstractNumId w:val="28"/>
  </w:num>
  <w:num w:numId="8">
    <w:abstractNumId w:val="11"/>
  </w:num>
  <w:num w:numId="9">
    <w:abstractNumId w:val="10"/>
  </w:num>
  <w:num w:numId="10">
    <w:abstractNumId w:val="15"/>
  </w:num>
  <w:num w:numId="11">
    <w:abstractNumId w:val="37"/>
  </w:num>
  <w:num w:numId="12">
    <w:abstractNumId w:val="36"/>
  </w:num>
  <w:num w:numId="13">
    <w:abstractNumId w:val="40"/>
  </w:num>
  <w:num w:numId="14">
    <w:abstractNumId w:val="34"/>
  </w:num>
  <w:num w:numId="15">
    <w:abstractNumId w:val="21"/>
  </w:num>
  <w:num w:numId="16">
    <w:abstractNumId w:val="31"/>
  </w:num>
  <w:num w:numId="17">
    <w:abstractNumId w:val="3"/>
  </w:num>
  <w:num w:numId="18">
    <w:abstractNumId w:val="25"/>
  </w:num>
  <w:num w:numId="19">
    <w:abstractNumId w:val="7"/>
  </w:num>
  <w:num w:numId="20">
    <w:abstractNumId w:val="32"/>
  </w:num>
  <w:num w:numId="21">
    <w:abstractNumId w:val="27"/>
  </w:num>
  <w:num w:numId="22">
    <w:abstractNumId w:val="30"/>
  </w:num>
  <w:num w:numId="23">
    <w:abstractNumId w:val="8"/>
  </w:num>
  <w:num w:numId="24">
    <w:abstractNumId w:val="19"/>
  </w:num>
  <w:num w:numId="25">
    <w:abstractNumId w:val="14"/>
  </w:num>
  <w:num w:numId="26">
    <w:abstractNumId w:val="35"/>
  </w:num>
  <w:num w:numId="27">
    <w:abstractNumId w:val="0"/>
  </w:num>
  <w:num w:numId="28">
    <w:abstractNumId w:val="38"/>
  </w:num>
  <w:num w:numId="29">
    <w:abstractNumId w:val="9"/>
  </w:num>
  <w:num w:numId="30">
    <w:abstractNumId w:val="4"/>
  </w:num>
  <w:num w:numId="31">
    <w:abstractNumId w:val="6"/>
  </w:num>
  <w:num w:numId="32">
    <w:abstractNumId w:val="18"/>
  </w:num>
  <w:num w:numId="33">
    <w:abstractNumId w:val="39"/>
  </w:num>
  <w:num w:numId="34">
    <w:abstractNumId w:val="24"/>
  </w:num>
  <w:num w:numId="35">
    <w:abstractNumId w:val="1"/>
  </w:num>
  <w:num w:numId="36">
    <w:abstractNumId w:val="20"/>
  </w:num>
  <w:num w:numId="37">
    <w:abstractNumId w:val="13"/>
  </w:num>
  <w:num w:numId="38">
    <w:abstractNumId w:val="23"/>
  </w:num>
  <w:num w:numId="39">
    <w:abstractNumId w:val="5"/>
  </w:num>
  <w:num w:numId="40">
    <w:abstractNumId w:val="33"/>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12"/>
    <w:rsid w:val="00014774"/>
    <w:rsid w:val="00017E17"/>
    <w:rsid w:val="0003663A"/>
    <w:rsid w:val="00043DBD"/>
    <w:rsid w:val="000561DB"/>
    <w:rsid w:val="00056F55"/>
    <w:rsid w:val="00062DF2"/>
    <w:rsid w:val="000659C8"/>
    <w:rsid w:val="000A47EB"/>
    <w:rsid w:val="000A5271"/>
    <w:rsid w:val="000A5C7E"/>
    <w:rsid w:val="000B1E0A"/>
    <w:rsid w:val="000C1E66"/>
    <w:rsid w:val="000C3789"/>
    <w:rsid w:val="000D0FD2"/>
    <w:rsid w:val="000D41CE"/>
    <w:rsid w:val="000D79FC"/>
    <w:rsid w:val="000E5DC1"/>
    <w:rsid w:val="000F095E"/>
    <w:rsid w:val="000F6466"/>
    <w:rsid w:val="00101FDF"/>
    <w:rsid w:val="001166C0"/>
    <w:rsid w:val="001261A7"/>
    <w:rsid w:val="0017191A"/>
    <w:rsid w:val="001754FE"/>
    <w:rsid w:val="00183DDF"/>
    <w:rsid w:val="001849C9"/>
    <w:rsid w:val="00184F17"/>
    <w:rsid w:val="00186740"/>
    <w:rsid w:val="001A3843"/>
    <w:rsid w:val="001B6B68"/>
    <w:rsid w:val="001D6928"/>
    <w:rsid w:val="001F1FE8"/>
    <w:rsid w:val="001F38AA"/>
    <w:rsid w:val="001F6819"/>
    <w:rsid w:val="001F7A6B"/>
    <w:rsid w:val="00205009"/>
    <w:rsid w:val="00212F03"/>
    <w:rsid w:val="00232641"/>
    <w:rsid w:val="0023553B"/>
    <w:rsid w:val="00242D5A"/>
    <w:rsid w:val="00246145"/>
    <w:rsid w:val="002468DB"/>
    <w:rsid w:val="00250DF0"/>
    <w:rsid w:val="00260A34"/>
    <w:rsid w:val="00261C43"/>
    <w:rsid w:val="00276493"/>
    <w:rsid w:val="00285099"/>
    <w:rsid w:val="002901B0"/>
    <w:rsid w:val="00293C03"/>
    <w:rsid w:val="002A145F"/>
    <w:rsid w:val="002A572F"/>
    <w:rsid w:val="002B0DF3"/>
    <w:rsid w:val="002B4819"/>
    <w:rsid w:val="002B625C"/>
    <w:rsid w:val="002B6600"/>
    <w:rsid w:val="002C0AD6"/>
    <w:rsid w:val="002D549D"/>
    <w:rsid w:val="002D5793"/>
    <w:rsid w:val="002F3A65"/>
    <w:rsid w:val="002F49F8"/>
    <w:rsid w:val="002F636F"/>
    <w:rsid w:val="00313CC3"/>
    <w:rsid w:val="00343947"/>
    <w:rsid w:val="00344C3C"/>
    <w:rsid w:val="0035109E"/>
    <w:rsid w:val="00366CA9"/>
    <w:rsid w:val="0037034B"/>
    <w:rsid w:val="00374D6C"/>
    <w:rsid w:val="003768A0"/>
    <w:rsid w:val="00387838"/>
    <w:rsid w:val="00391A0D"/>
    <w:rsid w:val="003932A6"/>
    <w:rsid w:val="003942D7"/>
    <w:rsid w:val="003B4500"/>
    <w:rsid w:val="003F1F36"/>
    <w:rsid w:val="00405A4B"/>
    <w:rsid w:val="004123BA"/>
    <w:rsid w:val="004152B6"/>
    <w:rsid w:val="00420089"/>
    <w:rsid w:val="00425F75"/>
    <w:rsid w:val="004342AD"/>
    <w:rsid w:val="00435677"/>
    <w:rsid w:val="004448AA"/>
    <w:rsid w:val="00445C66"/>
    <w:rsid w:val="00446A33"/>
    <w:rsid w:val="00447E02"/>
    <w:rsid w:val="00452BF1"/>
    <w:rsid w:val="00461B86"/>
    <w:rsid w:val="0046533F"/>
    <w:rsid w:val="00472C8C"/>
    <w:rsid w:val="004746CE"/>
    <w:rsid w:val="004833C4"/>
    <w:rsid w:val="00483568"/>
    <w:rsid w:val="004860D4"/>
    <w:rsid w:val="004A329A"/>
    <w:rsid w:val="004C0745"/>
    <w:rsid w:val="004C1B52"/>
    <w:rsid w:val="004C3140"/>
    <w:rsid w:val="004C47A6"/>
    <w:rsid w:val="004E27BF"/>
    <w:rsid w:val="004E4566"/>
    <w:rsid w:val="004F6909"/>
    <w:rsid w:val="004F7711"/>
    <w:rsid w:val="0051483C"/>
    <w:rsid w:val="0053238A"/>
    <w:rsid w:val="0053647A"/>
    <w:rsid w:val="005424DB"/>
    <w:rsid w:val="005431EB"/>
    <w:rsid w:val="00546481"/>
    <w:rsid w:val="0054782B"/>
    <w:rsid w:val="00550212"/>
    <w:rsid w:val="00554982"/>
    <w:rsid w:val="005636D8"/>
    <w:rsid w:val="0057236F"/>
    <w:rsid w:val="00573ECD"/>
    <w:rsid w:val="00574F2F"/>
    <w:rsid w:val="00582D69"/>
    <w:rsid w:val="00591B0B"/>
    <w:rsid w:val="005A46FA"/>
    <w:rsid w:val="005B1327"/>
    <w:rsid w:val="005C0C8D"/>
    <w:rsid w:val="005D0937"/>
    <w:rsid w:val="005E5A8E"/>
    <w:rsid w:val="00600141"/>
    <w:rsid w:val="00601962"/>
    <w:rsid w:val="006129AE"/>
    <w:rsid w:val="00613355"/>
    <w:rsid w:val="00620C54"/>
    <w:rsid w:val="00624BBD"/>
    <w:rsid w:val="00635B6D"/>
    <w:rsid w:val="00637FFB"/>
    <w:rsid w:val="00646227"/>
    <w:rsid w:val="00655F4E"/>
    <w:rsid w:val="006615FE"/>
    <w:rsid w:val="00661D78"/>
    <w:rsid w:val="00661F1D"/>
    <w:rsid w:val="00664CB0"/>
    <w:rsid w:val="00674343"/>
    <w:rsid w:val="006E0077"/>
    <w:rsid w:val="006E21EB"/>
    <w:rsid w:val="00703E35"/>
    <w:rsid w:val="00705084"/>
    <w:rsid w:val="007060D3"/>
    <w:rsid w:val="00713E89"/>
    <w:rsid w:val="00716C13"/>
    <w:rsid w:val="007444C9"/>
    <w:rsid w:val="00784B7F"/>
    <w:rsid w:val="007932C0"/>
    <w:rsid w:val="00794E67"/>
    <w:rsid w:val="007C3A68"/>
    <w:rsid w:val="007D2EDD"/>
    <w:rsid w:val="007D337E"/>
    <w:rsid w:val="007D71DA"/>
    <w:rsid w:val="007E55F9"/>
    <w:rsid w:val="008001FB"/>
    <w:rsid w:val="008038DE"/>
    <w:rsid w:val="00805FC1"/>
    <w:rsid w:val="00820598"/>
    <w:rsid w:val="00836CC4"/>
    <w:rsid w:val="00842F27"/>
    <w:rsid w:val="00844D4E"/>
    <w:rsid w:val="00864277"/>
    <w:rsid w:val="008802B6"/>
    <w:rsid w:val="00881E0E"/>
    <w:rsid w:val="0088368A"/>
    <w:rsid w:val="00890406"/>
    <w:rsid w:val="008B341D"/>
    <w:rsid w:val="008E069E"/>
    <w:rsid w:val="008F26C8"/>
    <w:rsid w:val="008F429C"/>
    <w:rsid w:val="00907B4A"/>
    <w:rsid w:val="00910A17"/>
    <w:rsid w:val="00922535"/>
    <w:rsid w:val="009316C6"/>
    <w:rsid w:val="00935502"/>
    <w:rsid w:val="00955459"/>
    <w:rsid w:val="00955762"/>
    <w:rsid w:val="00966C71"/>
    <w:rsid w:val="0096726C"/>
    <w:rsid w:val="009777A8"/>
    <w:rsid w:val="00993A01"/>
    <w:rsid w:val="009A4EA8"/>
    <w:rsid w:val="009C3045"/>
    <w:rsid w:val="009C5DFF"/>
    <w:rsid w:val="009D11C7"/>
    <w:rsid w:val="009D14A3"/>
    <w:rsid w:val="009E33C7"/>
    <w:rsid w:val="009F1A1A"/>
    <w:rsid w:val="009F5087"/>
    <w:rsid w:val="00A072E5"/>
    <w:rsid w:val="00A17273"/>
    <w:rsid w:val="00A21040"/>
    <w:rsid w:val="00A45FE3"/>
    <w:rsid w:val="00A53DA7"/>
    <w:rsid w:val="00A6272A"/>
    <w:rsid w:val="00A67C6E"/>
    <w:rsid w:val="00A74F90"/>
    <w:rsid w:val="00AB2D71"/>
    <w:rsid w:val="00AB58F3"/>
    <w:rsid w:val="00AD592C"/>
    <w:rsid w:val="00AD5B1D"/>
    <w:rsid w:val="00AE7D4F"/>
    <w:rsid w:val="00B13BDF"/>
    <w:rsid w:val="00B2288B"/>
    <w:rsid w:val="00B3697B"/>
    <w:rsid w:val="00B41A3E"/>
    <w:rsid w:val="00B460D4"/>
    <w:rsid w:val="00B506F6"/>
    <w:rsid w:val="00B66A78"/>
    <w:rsid w:val="00B67A93"/>
    <w:rsid w:val="00B72D61"/>
    <w:rsid w:val="00BB68E3"/>
    <w:rsid w:val="00BC6956"/>
    <w:rsid w:val="00BE20FA"/>
    <w:rsid w:val="00BF17E0"/>
    <w:rsid w:val="00BF5B66"/>
    <w:rsid w:val="00C02145"/>
    <w:rsid w:val="00C03CC2"/>
    <w:rsid w:val="00C31583"/>
    <w:rsid w:val="00C36940"/>
    <w:rsid w:val="00C43826"/>
    <w:rsid w:val="00C45927"/>
    <w:rsid w:val="00C52A0E"/>
    <w:rsid w:val="00C930E9"/>
    <w:rsid w:val="00C97671"/>
    <w:rsid w:val="00CB7D6E"/>
    <w:rsid w:val="00CE1B9E"/>
    <w:rsid w:val="00CF3BF3"/>
    <w:rsid w:val="00CF3E61"/>
    <w:rsid w:val="00CF7628"/>
    <w:rsid w:val="00D207D4"/>
    <w:rsid w:val="00D72610"/>
    <w:rsid w:val="00D73744"/>
    <w:rsid w:val="00D73FAF"/>
    <w:rsid w:val="00DA15F7"/>
    <w:rsid w:val="00DA35DA"/>
    <w:rsid w:val="00DA3991"/>
    <w:rsid w:val="00DA584B"/>
    <w:rsid w:val="00DC3366"/>
    <w:rsid w:val="00DD0406"/>
    <w:rsid w:val="00DD493F"/>
    <w:rsid w:val="00DF4D6B"/>
    <w:rsid w:val="00E04DAA"/>
    <w:rsid w:val="00E15724"/>
    <w:rsid w:val="00E25AC8"/>
    <w:rsid w:val="00E32E65"/>
    <w:rsid w:val="00E336E5"/>
    <w:rsid w:val="00E33F31"/>
    <w:rsid w:val="00E44778"/>
    <w:rsid w:val="00E57157"/>
    <w:rsid w:val="00E6318C"/>
    <w:rsid w:val="00E6339A"/>
    <w:rsid w:val="00E66E46"/>
    <w:rsid w:val="00E92049"/>
    <w:rsid w:val="00E97FE2"/>
    <w:rsid w:val="00EA7C1B"/>
    <w:rsid w:val="00EC576A"/>
    <w:rsid w:val="00ED32B2"/>
    <w:rsid w:val="00ED70D9"/>
    <w:rsid w:val="00EF3236"/>
    <w:rsid w:val="00F017EE"/>
    <w:rsid w:val="00F121AD"/>
    <w:rsid w:val="00F22C31"/>
    <w:rsid w:val="00F22E56"/>
    <w:rsid w:val="00F26DB3"/>
    <w:rsid w:val="00F305A5"/>
    <w:rsid w:val="00F340F9"/>
    <w:rsid w:val="00F34F91"/>
    <w:rsid w:val="00F5018C"/>
    <w:rsid w:val="00F53F4D"/>
    <w:rsid w:val="00F60874"/>
    <w:rsid w:val="00F65396"/>
    <w:rsid w:val="00F73158"/>
    <w:rsid w:val="00F8161C"/>
    <w:rsid w:val="00FA7A0F"/>
    <w:rsid w:val="00FA7CEA"/>
    <w:rsid w:val="00FB1D53"/>
    <w:rsid w:val="00FD36FC"/>
    <w:rsid w:val="00FD56A1"/>
    <w:rsid w:val="00FE7B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E8A95"/>
  <w15:chartTrackingRefBased/>
  <w15:docId w15:val="{8C084486-8F35-4351-B51D-09C0821D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9E"/>
    <w:pPr>
      <w:spacing w:after="0" w:line="360" w:lineRule="auto"/>
      <w:jc w:val="both"/>
    </w:pPr>
    <w:rPr>
      <w:rFonts w:ascii="Times New Roman" w:eastAsiaTheme="minorEastAsia" w:hAnsi="Times New Roman" w:cs="Times New Roman"/>
      <w:kern w:val="0"/>
      <w:sz w:val="24"/>
      <w:szCs w:val="24"/>
      <w14:ligatures w14:val="none"/>
    </w:rPr>
  </w:style>
  <w:style w:type="paragraph" w:styleId="Naslov1">
    <w:name w:val="heading 1"/>
    <w:basedOn w:val="Odlomakpopisa"/>
    <w:next w:val="Normal"/>
    <w:link w:val="Naslov1Char"/>
    <w:uiPriority w:val="9"/>
    <w:qFormat/>
    <w:rsid w:val="00260A34"/>
    <w:pPr>
      <w:numPr>
        <w:numId w:val="1"/>
      </w:numPr>
      <w:autoSpaceDE w:val="0"/>
      <w:autoSpaceDN w:val="0"/>
      <w:adjustRightInd w:val="0"/>
      <w:ind w:left="714" w:hanging="357"/>
      <w:outlineLvl w:val="0"/>
    </w:pPr>
    <w:rPr>
      <w:rFonts w:eastAsia="Arial"/>
      <w:b/>
      <w:bCs/>
      <w:color w:val="000000" w:themeColor="text1"/>
    </w:rPr>
  </w:style>
  <w:style w:type="paragraph" w:styleId="Naslov3">
    <w:name w:val="heading 3"/>
    <w:basedOn w:val="Normal"/>
    <w:next w:val="Normal"/>
    <w:link w:val="Naslov3Char"/>
    <w:uiPriority w:val="9"/>
    <w:semiHidden/>
    <w:unhideWhenUsed/>
    <w:qFormat/>
    <w:rsid w:val="00B3697B"/>
    <w:pPr>
      <w:keepNext/>
      <w:keepLines/>
      <w:spacing w:before="40"/>
      <w:outlineLvl w:val="2"/>
    </w:pPr>
    <w:rPr>
      <w:rFonts w:asciiTheme="majorHAnsi" w:eastAsiaTheme="majorEastAsia" w:hAnsiTheme="majorHAnsi" w:cstheme="majorBidi"/>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60A34"/>
    <w:rPr>
      <w:rFonts w:ascii="Times New Roman" w:eastAsia="Arial" w:hAnsi="Times New Roman" w:cs="Times New Roman"/>
      <w:b/>
      <w:bCs/>
      <w:color w:val="000000" w:themeColor="text1"/>
      <w:kern w:val="0"/>
      <w:sz w:val="24"/>
      <w:szCs w:val="24"/>
      <w14:ligatures w14:val="none"/>
    </w:rPr>
  </w:style>
  <w:style w:type="table" w:styleId="Reetkatablice">
    <w:name w:val="Table Grid"/>
    <w:basedOn w:val="Obinatablica"/>
    <w:uiPriority w:val="39"/>
    <w:rsid w:val="00550212"/>
    <w:pPr>
      <w:spacing w:before="160" w:after="0" w:line="240" w:lineRule="auto"/>
    </w:pPr>
    <w:rPr>
      <w:rFonts w:eastAsiaTheme="minorEastAsia"/>
      <w:color w:val="7F7F7F" w:themeColor="text1" w:themeTint="80"/>
      <w:kern w:val="0"/>
      <w:sz w:val="24"/>
      <w:szCs w:val="24"/>
      <w:lang w:val="en-US"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dnoje">
    <w:name w:val="footer"/>
    <w:basedOn w:val="Normal"/>
    <w:link w:val="PodnojeChar"/>
    <w:uiPriority w:val="99"/>
    <w:unhideWhenUsed/>
    <w:qFormat/>
    <w:rsid w:val="00550212"/>
    <w:pPr>
      <w:pBdr>
        <w:top w:val="single" w:sz="4" w:space="8" w:color="4472C4" w:themeColor="accent1"/>
        <w:left w:val="single" w:sz="4" w:space="31" w:color="4472C4" w:themeColor="accent1"/>
        <w:bottom w:val="single" w:sz="4" w:space="8" w:color="4472C4" w:themeColor="accent1"/>
        <w:right w:val="single" w:sz="4" w:space="31" w:color="4472C4" w:themeColor="accent1"/>
      </w:pBdr>
      <w:shd w:val="clear" w:color="auto" w:fill="4472C4" w:themeFill="accent1"/>
      <w:spacing w:line="240" w:lineRule="auto"/>
    </w:pPr>
    <w:rPr>
      <w:color w:val="FFFFFF" w:themeColor="background1"/>
    </w:rPr>
  </w:style>
  <w:style w:type="character" w:customStyle="1" w:styleId="PodnojeChar">
    <w:name w:val="Podnožje Char"/>
    <w:basedOn w:val="Zadanifontodlomka"/>
    <w:link w:val="Podnoje"/>
    <w:uiPriority w:val="99"/>
    <w:rsid w:val="00550212"/>
    <w:rPr>
      <w:rFonts w:eastAsiaTheme="minorEastAsia"/>
      <w:color w:val="FFFFFF" w:themeColor="background1"/>
      <w:kern w:val="0"/>
      <w:sz w:val="24"/>
      <w:szCs w:val="24"/>
      <w:shd w:val="clear" w:color="auto" w:fill="4472C4" w:themeFill="accent1"/>
      <w:lang w:eastAsia="ja-JP"/>
      <w14:ligatures w14:val="none"/>
    </w:rPr>
  </w:style>
  <w:style w:type="character" w:styleId="Hiperveza">
    <w:name w:val="Hyperlink"/>
    <w:basedOn w:val="Zadanifontodlomka"/>
    <w:uiPriority w:val="99"/>
    <w:unhideWhenUsed/>
    <w:rsid w:val="00550212"/>
    <w:rPr>
      <w:color w:val="0563C1" w:themeColor="hyperlink"/>
      <w:u w:val="single"/>
    </w:rPr>
  </w:style>
  <w:style w:type="paragraph" w:styleId="Odlomakpopisa">
    <w:name w:val="List Paragraph"/>
    <w:basedOn w:val="Normal"/>
    <w:link w:val="OdlomakpopisaChar"/>
    <w:uiPriority w:val="34"/>
    <w:unhideWhenUsed/>
    <w:qFormat/>
    <w:rsid w:val="00550212"/>
    <w:pPr>
      <w:ind w:left="720"/>
      <w:contextualSpacing/>
    </w:pPr>
  </w:style>
  <w:style w:type="character" w:styleId="Referencakomentara">
    <w:name w:val="annotation reference"/>
    <w:basedOn w:val="Zadanifontodlomka"/>
    <w:uiPriority w:val="99"/>
    <w:semiHidden/>
    <w:unhideWhenUsed/>
    <w:rsid w:val="00550212"/>
    <w:rPr>
      <w:sz w:val="16"/>
      <w:szCs w:val="16"/>
    </w:rPr>
  </w:style>
  <w:style w:type="paragraph" w:styleId="Tekstkomentara">
    <w:name w:val="annotation text"/>
    <w:basedOn w:val="Normal"/>
    <w:link w:val="TekstkomentaraChar"/>
    <w:uiPriority w:val="99"/>
    <w:unhideWhenUsed/>
    <w:rsid w:val="00550212"/>
    <w:pPr>
      <w:spacing w:line="240" w:lineRule="auto"/>
    </w:pPr>
    <w:rPr>
      <w:sz w:val="20"/>
      <w:szCs w:val="20"/>
    </w:rPr>
  </w:style>
  <w:style w:type="character" w:customStyle="1" w:styleId="TekstkomentaraChar">
    <w:name w:val="Tekst komentara Char"/>
    <w:basedOn w:val="Zadanifontodlomka"/>
    <w:link w:val="Tekstkomentara"/>
    <w:uiPriority w:val="99"/>
    <w:rsid w:val="00550212"/>
    <w:rPr>
      <w:rFonts w:eastAsiaTheme="minorEastAsia"/>
      <w:color w:val="7F7F7F" w:themeColor="text1" w:themeTint="80"/>
      <w:kern w:val="0"/>
      <w:sz w:val="20"/>
      <w:szCs w:val="20"/>
      <w:lang w:eastAsia="ja-JP"/>
      <w14:ligatures w14:val="none"/>
    </w:rPr>
  </w:style>
  <w:style w:type="paragraph" w:styleId="Zaglavlje">
    <w:name w:val="header"/>
    <w:basedOn w:val="Normal"/>
    <w:link w:val="ZaglavljeChar"/>
    <w:uiPriority w:val="99"/>
    <w:unhideWhenUsed/>
    <w:rsid w:val="00550212"/>
    <w:pPr>
      <w:tabs>
        <w:tab w:val="center" w:pos="4536"/>
        <w:tab w:val="right" w:pos="9072"/>
      </w:tabs>
      <w:spacing w:line="240" w:lineRule="auto"/>
    </w:pPr>
  </w:style>
  <w:style w:type="character" w:customStyle="1" w:styleId="ZaglavljeChar">
    <w:name w:val="Zaglavlje Char"/>
    <w:basedOn w:val="Zadanifontodlomka"/>
    <w:link w:val="Zaglavlje"/>
    <w:uiPriority w:val="99"/>
    <w:rsid w:val="00550212"/>
    <w:rPr>
      <w:rFonts w:eastAsiaTheme="minorEastAsia"/>
      <w:color w:val="7F7F7F" w:themeColor="text1" w:themeTint="80"/>
      <w:kern w:val="0"/>
      <w:sz w:val="24"/>
      <w:szCs w:val="24"/>
      <w:lang w:eastAsia="ja-JP"/>
      <w14:ligatures w14:val="none"/>
    </w:rPr>
  </w:style>
  <w:style w:type="table" w:customStyle="1" w:styleId="Reetkatablice1">
    <w:name w:val="Rešetka tablice1"/>
    <w:basedOn w:val="Obinatablica"/>
    <w:next w:val="Reetkatablice"/>
    <w:uiPriority w:val="39"/>
    <w:rsid w:val="00550212"/>
    <w:pPr>
      <w:spacing w:before="160" w:after="0" w:line="240" w:lineRule="auto"/>
    </w:pPr>
    <w:rPr>
      <w:rFonts w:eastAsiaTheme="minorEastAsia"/>
      <w:color w:val="7F7F7F" w:themeColor="text1" w:themeTint="80"/>
      <w:kern w:val="0"/>
      <w:sz w:val="24"/>
      <w:szCs w:val="24"/>
      <w:lang w:val="en-US"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fusnote">
    <w:name w:val="footnote text"/>
    <w:basedOn w:val="Normal"/>
    <w:link w:val="TekstfusnoteChar"/>
    <w:uiPriority w:val="99"/>
    <w:unhideWhenUsed/>
    <w:rsid w:val="008F429C"/>
    <w:pPr>
      <w:spacing w:line="240" w:lineRule="auto"/>
    </w:pPr>
    <w:rPr>
      <w:sz w:val="20"/>
      <w:szCs w:val="20"/>
    </w:rPr>
  </w:style>
  <w:style w:type="character" w:customStyle="1" w:styleId="TekstfusnoteChar">
    <w:name w:val="Tekst fusnote Char"/>
    <w:basedOn w:val="Zadanifontodlomka"/>
    <w:link w:val="Tekstfusnote"/>
    <w:uiPriority w:val="99"/>
    <w:rsid w:val="008F429C"/>
    <w:rPr>
      <w:rFonts w:eastAsiaTheme="minorEastAsia"/>
      <w:color w:val="7F7F7F" w:themeColor="text1" w:themeTint="80"/>
      <w:kern w:val="0"/>
      <w:sz w:val="20"/>
      <w:szCs w:val="20"/>
      <w:lang w:eastAsia="ja-JP"/>
      <w14:ligatures w14:val="none"/>
    </w:rPr>
  </w:style>
  <w:style w:type="character" w:styleId="Referencafusnote">
    <w:name w:val="footnote reference"/>
    <w:basedOn w:val="Zadanifontodlomka"/>
    <w:uiPriority w:val="99"/>
    <w:semiHidden/>
    <w:unhideWhenUsed/>
    <w:rsid w:val="008F429C"/>
    <w:rPr>
      <w:vertAlign w:val="superscript"/>
    </w:rPr>
  </w:style>
  <w:style w:type="paragraph" w:styleId="Bezproreda">
    <w:name w:val="No Spacing"/>
    <w:link w:val="BezproredaChar"/>
    <w:uiPriority w:val="1"/>
    <w:qFormat/>
    <w:rsid w:val="00260A34"/>
    <w:pPr>
      <w:spacing w:after="0" w:line="240" w:lineRule="auto"/>
    </w:pPr>
    <w:rPr>
      <w:rFonts w:eastAsiaTheme="minorEastAsia"/>
      <w:kern w:val="0"/>
      <w:lang w:eastAsia="hr-HR"/>
      <w14:ligatures w14:val="none"/>
    </w:rPr>
  </w:style>
  <w:style w:type="character" w:customStyle="1" w:styleId="BezproredaChar">
    <w:name w:val="Bez proreda Char"/>
    <w:basedOn w:val="Zadanifontodlomka"/>
    <w:link w:val="Bezproreda"/>
    <w:uiPriority w:val="1"/>
    <w:rsid w:val="00260A34"/>
    <w:rPr>
      <w:rFonts w:eastAsiaTheme="minorEastAsia"/>
      <w:kern w:val="0"/>
      <w:lang w:eastAsia="hr-HR"/>
      <w14:ligatures w14:val="none"/>
    </w:rPr>
  </w:style>
  <w:style w:type="paragraph" w:styleId="Podnaslov">
    <w:name w:val="Subtitle"/>
    <w:basedOn w:val="Odlomakpopisa"/>
    <w:next w:val="Normal"/>
    <w:link w:val="PodnaslovChar"/>
    <w:uiPriority w:val="11"/>
    <w:qFormat/>
    <w:rsid w:val="00260A34"/>
    <w:pPr>
      <w:numPr>
        <w:ilvl w:val="1"/>
        <w:numId w:val="1"/>
      </w:numPr>
      <w:autoSpaceDE w:val="0"/>
      <w:autoSpaceDN w:val="0"/>
      <w:adjustRightInd w:val="0"/>
      <w:ind w:left="1434" w:hanging="357"/>
    </w:pPr>
    <w:rPr>
      <w:rFonts w:eastAsia="Arial"/>
      <w:b/>
      <w:bCs/>
      <w:color w:val="000000" w:themeColor="text1"/>
    </w:rPr>
  </w:style>
  <w:style w:type="character" w:customStyle="1" w:styleId="PodnaslovChar">
    <w:name w:val="Podnaslov Char"/>
    <w:basedOn w:val="Zadanifontodlomka"/>
    <w:link w:val="Podnaslov"/>
    <w:uiPriority w:val="11"/>
    <w:rsid w:val="00260A34"/>
    <w:rPr>
      <w:rFonts w:ascii="Times New Roman" w:eastAsia="Arial" w:hAnsi="Times New Roman" w:cs="Times New Roman"/>
      <w:b/>
      <w:bCs/>
      <w:color w:val="000000" w:themeColor="text1"/>
      <w:kern w:val="0"/>
      <w:sz w:val="24"/>
      <w:szCs w:val="24"/>
      <w14:ligatures w14:val="none"/>
    </w:rPr>
  </w:style>
  <w:style w:type="paragraph" w:styleId="TOCNaslov">
    <w:name w:val="TOC Heading"/>
    <w:basedOn w:val="Naslov1"/>
    <w:next w:val="Normal"/>
    <w:uiPriority w:val="39"/>
    <w:unhideWhenUsed/>
    <w:qFormat/>
    <w:rsid w:val="003768A0"/>
    <w:pPr>
      <w:keepNext/>
      <w:keepLines/>
      <w:numPr>
        <w:numId w:val="0"/>
      </w:numPr>
      <w:autoSpaceDE/>
      <w:autoSpaceDN/>
      <w:adjustRightInd/>
      <w:spacing w:before="240" w:line="259" w:lineRule="auto"/>
      <w:contextualSpacing w:val="0"/>
      <w:outlineLvl w:val="9"/>
    </w:pPr>
    <w:rPr>
      <w:rFonts w:asciiTheme="majorHAnsi" w:eastAsiaTheme="majorEastAsia" w:hAnsiTheme="majorHAnsi" w:cstheme="majorBidi"/>
      <w:b w:val="0"/>
      <w:bCs w:val="0"/>
      <w:color w:val="2F5496" w:themeColor="accent1" w:themeShade="BF"/>
      <w:sz w:val="32"/>
      <w:szCs w:val="32"/>
      <w:lang w:eastAsia="hr-HR"/>
    </w:rPr>
  </w:style>
  <w:style w:type="paragraph" w:styleId="Sadraj1">
    <w:name w:val="toc 1"/>
    <w:basedOn w:val="Normal"/>
    <w:next w:val="Normal"/>
    <w:autoRedefine/>
    <w:uiPriority w:val="39"/>
    <w:unhideWhenUsed/>
    <w:rsid w:val="003768A0"/>
    <w:pPr>
      <w:spacing w:after="100"/>
    </w:pPr>
  </w:style>
  <w:style w:type="paragraph" w:styleId="Predmetkomentara">
    <w:name w:val="annotation subject"/>
    <w:basedOn w:val="Tekstkomentara"/>
    <w:next w:val="Tekstkomentara"/>
    <w:link w:val="PredmetkomentaraChar"/>
    <w:uiPriority w:val="99"/>
    <w:semiHidden/>
    <w:unhideWhenUsed/>
    <w:rsid w:val="003768A0"/>
    <w:rPr>
      <w:b/>
      <w:bCs/>
    </w:rPr>
  </w:style>
  <w:style w:type="character" w:customStyle="1" w:styleId="PredmetkomentaraChar">
    <w:name w:val="Predmet komentara Char"/>
    <w:basedOn w:val="TekstkomentaraChar"/>
    <w:link w:val="Predmetkomentara"/>
    <w:uiPriority w:val="99"/>
    <w:semiHidden/>
    <w:rsid w:val="003768A0"/>
    <w:rPr>
      <w:rFonts w:eastAsiaTheme="minorEastAsia"/>
      <w:b/>
      <w:bCs/>
      <w:color w:val="7F7F7F" w:themeColor="text1" w:themeTint="80"/>
      <w:kern w:val="0"/>
      <w:sz w:val="20"/>
      <w:szCs w:val="20"/>
      <w:lang w:eastAsia="ja-JP"/>
      <w14:ligatures w14:val="none"/>
    </w:rPr>
  </w:style>
  <w:style w:type="paragraph" w:styleId="Sadraj2">
    <w:name w:val="toc 2"/>
    <w:basedOn w:val="Normal"/>
    <w:next w:val="Normal"/>
    <w:autoRedefine/>
    <w:uiPriority w:val="39"/>
    <w:unhideWhenUsed/>
    <w:rsid w:val="00890406"/>
    <w:pPr>
      <w:spacing w:after="100" w:line="259" w:lineRule="auto"/>
      <w:ind w:left="220"/>
      <w:jc w:val="left"/>
    </w:pPr>
    <w:rPr>
      <w:rFonts w:asciiTheme="minorHAnsi" w:hAnsiTheme="minorHAnsi"/>
      <w:sz w:val="22"/>
      <w:szCs w:val="22"/>
      <w:lang w:eastAsia="hr-HR"/>
    </w:rPr>
  </w:style>
  <w:style w:type="paragraph" w:styleId="Sadraj3">
    <w:name w:val="toc 3"/>
    <w:basedOn w:val="Normal"/>
    <w:next w:val="Normal"/>
    <w:autoRedefine/>
    <w:uiPriority w:val="39"/>
    <w:unhideWhenUsed/>
    <w:rsid w:val="00890406"/>
    <w:pPr>
      <w:spacing w:after="100" w:line="259" w:lineRule="auto"/>
      <w:ind w:left="440"/>
      <w:jc w:val="left"/>
    </w:pPr>
    <w:rPr>
      <w:rFonts w:asciiTheme="minorHAnsi" w:hAnsiTheme="minorHAnsi"/>
      <w:sz w:val="22"/>
      <w:szCs w:val="22"/>
      <w:lang w:eastAsia="hr-HR"/>
    </w:rPr>
  </w:style>
  <w:style w:type="table" w:styleId="Tablicareetke4-isticanje5">
    <w:name w:val="Grid Table 4 Accent 5"/>
    <w:basedOn w:val="Obinatablica"/>
    <w:uiPriority w:val="49"/>
    <w:rsid w:val="00F8161C"/>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eetkatablice2">
    <w:name w:val="Rešetka tablice2"/>
    <w:basedOn w:val="Obinatablica"/>
    <w:next w:val="Reetkatablice"/>
    <w:uiPriority w:val="59"/>
    <w:rsid w:val="00B3697B"/>
    <w:pPr>
      <w:spacing w:after="0" w:line="240" w:lineRule="auto"/>
    </w:pPr>
    <w:rPr>
      <w:rFonts w:eastAsia="MS Mincho"/>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ijetlatablicareetke1">
    <w:name w:val="Grid Table 1 Light"/>
    <w:basedOn w:val="Obinatablica"/>
    <w:uiPriority w:val="46"/>
    <w:rsid w:val="00B3697B"/>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slov3Char">
    <w:name w:val="Naslov 3 Char"/>
    <w:basedOn w:val="Zadanifontodlomka"/>
    <w:link w:val="Naslov3"/>
    <w:uiPriority w:val="9"/>
    <w:semiHidden/>
    <w:rsid w:val="00B3697B"/>
    <w:rPr>
      <w:rFonts w:asciiTheme="majorHAnsi" w:eastAsiaTheme="majorEastAsia" w:hAnsiTheme="majorHAnsi" w:cstheme="majorBidi"/>
      <w:color w:val="1F3763" w:themeColor="accent1" w:themeShade="7F"/>
      <w:kern w:val="0"/>
      <w:sz w:val="24"/>
      <w:szCs w:val="24"/>
      <w14:ligatures w14:val="none"/>
    </w:rPr>
  </w:style>
  <w:style w:type="paragraph" w:styleId="StandardWeb">
    <w:name w:val="Normal (Web)"/>
    <w:basedOn w:val="Normal"/>
    <w:uiPriority w:val="99"/>
    <w:unhideWhenUsed/>
    <w:rsid w:val="00624BBD"/>
    <w:pPr>
      <w:spacing w:before="100" w:beforeAutospacing="1" w:after="100" w:afterAutospacing="1" w:line="240" w:lineRule="auto"/>
      <w:jc w:val="left"/>
    </w:pPr>
    <w:rPr>
      <w:rFonts w:eastAsia="Times New Roman"/>
      <w:lang w:eastAsia="hr-HR"/>
    </w:rPr>
  </w:style>
  <w:style w:type="character" w:styleId="Naglaeno">
    <w:name w:val="Strong"/>
    <w:basedOn w:val="Zadanifontodlomka"/>
    <w:uiPriority w:val="22"/>
    <w:qFormat/>
    <w:rsid w:val="00624BBD"/>
    <w:rPr>
      <w:b/>
      <w:bCs/>
    </w:rPr>
  </w:style>
  <w:style w:type="table" w:customStyle="1" w:styleId="Reetkatablice3">
    <w:name w:val="Rešetka tablice3"/>
    <w:basedOn w:val="Obinatablica"/>
    <w:next w:val="Reetkatablice"/>
    <w:uiPriority w:val="59"/>
    <w:rsid w:val="00E6339A"/>
    <w:pPr>
      <w:spacing w:after="0" w:line="240" w:lineRule="auto"/>
    </w:pPr>
    <w:rPr>
      <w:rFonts w:eastAsia="MS Mincho"/>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ijeenospominjanje1">
    <w:name w:val="Neriješeno spominjanje1"/>
    <w:basedOn w:val="Zadanifontodlomka"/>
    <w:uiPriority w:val="99"/>
    <w:semiHidden/>
    <w:unhideWhenUsed/>
    <w:rsid w:val="00661F1D"/>
    <w:rPr>
      <w:color w:val="605E5C"/>
      <w:shd w:val="clear" w:color="auto" w:fill="E1DFDD"/>
    </w:rPr>
  </w:style>
  <w:style w:type="paragraph" w:styleId="Opisslike">
    <w:name w:val="caption"/>
    <w:basedOn w:val="Normal"/>
    <w:next w:val="Normal"/>
    <w:uiPriority w:val="35"/>
    <w:unhideWhenUsed/>
    <w:qFormat/>
    <w:rsid w:val="00DF4D6B"/>
    <w:pPr>
      <w:spacing w:after="200" w:line="240" w:lineRule="auto"/>
    </w:pPr>
    <w:rPr>
      <w:i/>
      <w:iCs/>
      <w:color w:val="44546A" w:themeColor="text2"/>
      <w:sz w:val="18"/>
      <w:szCs w:val="18"/>
    </w:rPr>
  </w:style>
  <w:style w:type="table" w:styleId="Svijetlatablicareetke1-isticanje5">
    <w:name w:val="Grid Table 1 Light Accent 5"/>
    <w:basedOn w:val="Obinatablica"/>
    <w:uiPriority w:val="46"/>
    <w:rsid w:val="00C52A0E"/>
    <w:pPr>
      <w:spacing w:after="0" w:line="240" w:lineRule="auto"/>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OdlomakpopisaChar">
    <w:name w:val="Odlomak popisa Char"/>
    <w:link w:val="Odlomakpopisa"/>
    <w:uiPriority w:val="34"/>
    <w:locked/>
    <w:rsid w:val="007C3A68"/>
    <w:rPr>
      <w:rFonts w:ascii="Times New Roman" w:eastAsiaTheme="minorEastAsia" w:hAnsi="Times New Roman" w:cs="Times New Roman"/>
      <w:kern w:val="0"/>
      <w:sz w:val="24"/>
      <w:szCs w:val="24"/>
      <w14:ligatures w14:val="none"/>
    </w:rPr>
  </w:style>
  <w:style w:type="paragraph" w:styleId="Tablicaslika">
    <w:name w:val="table of figures"/>
    <w:basedOn w:val="Normal"/>
    <w:next w:val="Normal"/>
    <w:uiPriority w:val="99"/>
    <w:unhideWhenUsed/>
    <w:rsid w:val="007C3A68"/>
  </w:style>
  <w:style w:type="paragraph" w:styleId="Tekstbalonia">
    <w:name w:val="Balloon Text"/>
    <w:basedOn w:val="Normal"/>
    <w:link w:val="TekstbaloniaChar"/>
    <w:uiPriority w:val="99"/>
    <w:semiHidden/>
    <w:unhideWhenUsed/>
    <w:rsid w:val="00601962"/>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1962"/>
    <w:rPr>
      <w:rFonts w:ascii="Segoe UI" w:eastAsiaTheme="minorEastAsia"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0.png"/><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diagramColors" Target="diagrams/colors1.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2FBA12-17A2-4F91-B25E-7CF57F08FFDC}" type="doc">
      <dgm:prSet loTypeId="urn:microsoft.com/office/officeart/2005/8/layout/hierarchy6" loCatId="hierarchy" qsTypeId="urn:microsoft.com/office/officeart/2005/8/quickstyle/simple4" qsCatId="simple" csTypeId="urn:microsoft.com/office/officeart/2005/8/colors/accent5_2" csCatId="accent5" phldr="1"/>
      <dgm:spPr/>
      <dgm:t>
        <a:bodyPr/>
        <a:lstStyle/>
        <a:p>
          <a:endParaRPr lang="hr-HR"/>
        </a:p>
      </dgm:t>
    </dgm:pt>
    <dgm:pt modelId="{39D0FA64-59C5-4621-A6F9-6C1ECC96AACA}">
      <dgm:prSet phldrT="[Tekst]" custT="1"/>
      <dgm:spPr>
        <a:xfrm>
          <a:off x="1736183" y="0"/>
          <a:ext cx="1518441" cy="432455"/>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lgn="ctr">
            <a:buNone/>
          </a:pPr>
          <a:r>
            <a:rPr lang="hr-HR" sz="1100" b="1">
              <a:solidFill>
                <a:sysClr val="window" lastClr="FFFFFF"/>
              </a:solidFill>
              <a:latin typeface="Times New Roman" panose="02020603050405020304" pitchFamily="18" charset="0"/>
              <a:ea typeface="+mn-ea"/>
              <a:cs typeface="Times New Roman" panose="02020603050405020304" pitchFamily="18" charset="0"/>
            </a:rPr>
            <a:t>OPĆINSKI NAČELNIK</a:t>
          </a:r>
        </a:p>
      </dgm:t>
    </dgm:pt>
    <dgm:pt modelId="{EDA6990D-E3BF-4436-87F8-28E0E43FAAF3}" type="parTrans" cxnId="{28D1797E-053C-46A6-AA03-DA17883EA8C4}">
      <dgm:prSet/>
      <dgm:spPr/>
      <dgm:t>
        <a:bodyPr/>
        <a:lstStyle/>
        <a:p>
          <a:pPr algn="ctr"/>
          <a:endParaRPr lang="hr-HR"/>
        </a:p>
      </dgm:t>
    </dgm:pt>
    <dgm:pt modelId="{C1FE1F31-04AC-4AF7-8F35-8E4CA4BFBEDE}" type="sibTrans" cxnId="{28D1797E-053C-46A6-AA03-DA17883EA8C4}">
      <dgm:prSet/>
      <dgm:spPr/>
      <dgm:t>
        <a:bodyPr/>
        <a:lstStyle/>
        <a:p>
          <a:pPr algn="ctr"/>
          <a:endParaRPr lang="hr-HR"/>
        </a:p>
      </dgm:t>
    </dgm:pt>
    <dgm:pt modelId="{A398000E-53EE-433A-A861-88BBC96ED78D}">
      <dgm:prSet phldrT="[Tekst]" custT="1"/>
      <dgm:spPr>
        <a:xfrm>
          <a:off x="864858" y="566729"/>
          <a:ext cx="1503285" cy="385779"/>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lgn="ctr">
            <a:buNone/>
          </a:pPr>
          <a:r>
            <a:rPr lang="hr-HR" sz="1000" b="1">
              <a:solidFill>
                <a:sysClr val="window" lastClr="FFFFFF"/>
              </a:solidFill>
              <a:latin typeface="Times New Roman" panose="02020603050405020304" pitchFamily="18" charset="0"/>
              <a:ea typeface="+mn-ea"/>
              <a:cs typeface="Times New Roman" panose="02020603050405020304" pitchFamily="18" charset="0"/>
            </a:rPr>
            <a:t>OPĆINSKO VIJEĆE (9</a:t>
          </a:r>
          <a:r>
            <a:rPr lang="hr-HR" sz="1000" b="1">
              <a:solidFill>
                <a:sysClr val="window" lastClr="FFFFFF"/>
              </a:solidFill>
              <a:latin typeface="Cambria" panose="02040503050406030204" pitchFamily="18" charset="0"/>
              <a:ea typeface="+mn-ea"/>
              <a:cs typeface="+mn-cs"/>
            </a:rPr>
            <a:t>)</a:t>
          </a:r>
        </a:p>
      </dgm:t>
    </dgm:pt>
    <dgm:pt modelId="{0BA66727-A45A-4DD4-81BB-9F7E3EFD6D71}" type="parTrans" cxnId="{257D5E53-C34B-41DB-B4DB-FCFE2D8AFE78}">
      <dgm:prSet/>
      <dgm:spPr>
        <a:xfrm>
          <a:off x="1616501" y="432455"/>
          <a:ext cx="878903" cy="134273"/>
        </a:xfrm>
        <a:noFill/>
        <a:ln w="6350" cap="flat" cmpd="sng" algn="ctr">
          <a:solidFill>
            <a:srgbClr val="5B9BD5">
              <a:shade val="60000"/>
              <a:hueOff val="0"/>
              <a:satOff val="0"/>
              <a:lumOff val="0"/>
              <a:alphaOff val="0"/>
            </a:srgbClr>
          </a:solidFill>
          <a:prstDash val="solid"/>
          <a:miter lim="800000"/>
        </a:ln>
        <a:effectLst/>
      </dgm:spPr>
      <dgm:t>
        <a:bodyPr/>
        <a:lstStyle/>
        <a:p>
          <a:pPr algn="ctr"/>
          <a:endParaRPr lang="hr-HR"/>
        </a:p>
      </dgm:t>
    </dgm:pt>
    <dgm:pt modelId="{412647CA-3B7A-4174-AE19-9D3E24A73CFA}" type="sibTrans" cxnId="{257D5E53-C34B-41DB-B4DB-FCFE2D8AFE78}">
      <dgm:prSet/>
      <dgm:spPr/>
      <dgm:t>
        <a:bodyPr/>
        <a:lstStyle/>
        <a:p>
          <a:pPr algn="ctr"/>
          <a:endParaRPr lang="hr-HR"/>
        </a:p>
      </dgm:t>
    </dgm:pt>
    <dgm:pt modelId="{30974170-EF9B-4861-ACD0-338F58AE33E1}">
      <dgm:prSet phldrT="[Tekst]" custT="1"/>
      <dgm:spPr>
        <a:xfrm>
          <a:off x="862674" y="1062149"/>
          <a:ext cx="1496369" cy="385779"/>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lgn="ctr">
            <a:buNone/>
          </a:pPr>
          <a:r>
            <a:rPr lang="hr-HR" sz="1000">
              <a:solidFill>
                <a:sysClr val="window" lastClr="FFFFFF"/>
              </a:solidFill>
              <a:latin typeface="Times New Roman" panose="02020603050405020304" pitchFamily="18" charset="0"/>
              <a:ea typeface="+mn-ea"/>
              <a:cs typeface="Times New Roman" panose="02020603050405020304" pitchFamily="18" charset="0"/>
            </a:rPr>
            <a:t>PREDSJEDNIK OPĆINSKOG VIJEĆA</a:t>
          </a:r>
        </a:p>
      </dgm:t>
    </dgm:pt>
    <dgm:pt modelId="{8EAB3FA4-ADD3-4498-93F5-5949600231E3}" type="parTrans" cxnId="{5F016412-1E29-46C7-8CFC-C5F078651FDB}">
      <dgm:prSet/>
      <dgm:spPr>
        <a:xfrm>
          <a:off x="1565139" y="952508"/>
          <a:ext cx="91440" cy="109640"/>
        </a:xfrm>
        <a:noFill/>
        <a:ln w="6350" cap="flat" cmpd="sng" algn="ctr">
          <a:solidFill>
            <a:srgbClr val="5B9BD5">
              <a:shade val="80000"/>
              <a:hueOff val="0"/>
              <a:satOff val="0"/>
              <a:lumOff val="0"/>
              <a:alphaOff val="0"/>
            </a:srgbClr>
          </a:solidFill>
          <a:prstDash val="solid"/>
          <a:miter lim="800000"/>
        </a:ln>
        <a:effectLst/>
      </dgm:spPr>
      <dgm:t>
        <a:bodyPr/>
        <a:lstStyle/>
        <a:p>
          <a:pPr algn="ctr"/>
          <a:endParaRPr lang="hr-HR"/>
        </a:p>
      </dgm:t>
    </dgm:pt>
    <dgm:pt modelId="{41A798DC-4CD2-4420-90B2-D029AD7F5D87}" type="sibTrans" cxnId="{5F016412-1E29-46C7-8CFC-C5F078651FDB}">
      <dgm:prSet/>
      <dgm:spPr/>
      <dgm:t>
        <a:bodyPr/>
        <a:lstStyle/>
        <a:p>
          <a:pPr algn="ctr"/>
          <a:endParaRPr lang="hr-HR"/>
        </a:p>
      </dgm:t>
    </dgm:pt>
    <dgm:pt modelId="{17B13150-B1BB-4135-9B4B-064B0F91F201}">
      <dgm:prSet phldrT="[Tekst]" custT="1"/>
      <dgm:spPr>
        <a:xfrm>
          <a:off x="2533805" y="566729"/>
          <a:ext cx="1648336" cy="374531"/>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lgn="ctr">
            <a:buNone/>
          </a:pPr>
          <a:r>
            <a:rPr lang="hr-HR" sz="1000" b="1">
              <a:solidFill>
                <a:sysClr val="window" lastClr="FFFFFF"/>
              </a:solidFill>
              <a:latin typeface="Times New Roman" panose="02020603050405020304" pitchFamily="18" charset="0"/>
              <a:ea typeface="+mn-ea"/>
              <a:cs typeface="Times New Roman" panose="02020603050405020304" pitchFamily="18" charset="0"/>
            </a:rPr>
            <a:t>JEDINSTVENI </a:t>
          </a:r>
          <a:r>
            <a:rPr lang="hr-HR" sz="1000" b="1" baseline="0">
              <a:solidFill>
                <a:sysClr val="window" lastClr="FFFFFF"/>
              </a:solidFill>
              <a:latin typeface="Times New Roman" panose="02020603050405020304" pitchFamily="18" charset="0"/>
              <a:ea typeface="+mn-ea"/>
              <a:cs typeface="Times New Roman" panose="02020603050405020304" pitchFamily="18" charset="0"/>
            </a:rPr>
            <a:t>UPRAVNI</a:t>
          </a:r>
          <a:r>
            <a:rPr lang="hr-HR" sz="1000" b="1">
              <a:solidFill>
                <a:sysClr val="window" lastClr="FFFFFF"/>
              </a:solidFill>
              <a:latin typeface="Times New Roman" panose="02020603050405020304" pitchFamily="18" charset="0"/>
              <a:ea typeface="+mn-ea"/>
              <a:cs typeface="Times New Roman" panose="02020603050405020304" pitchFamily="18" charset="0"/>
            </a:rPr>
            <a:t> ODJEL</a:t>
          </a:r>
        </a:p>
      </dgm:t>
    </dgm:pt>
    <dgm:pt modelId="{0DCC70F3-0223-48CE-83DA-64724688B81F}" type="parTrans" cxnId="{76039F5F-6B35-47D8-9147-4598D6EE5CD8}">
      <dgm:prSet/>
      <dgm:spPr>
        <a:xfrm>
          <a:off x="2495404" y="432455"/>
          <a:ext cx="862569" cy="134273"/>
        </a:xfrm>
        <a:noFill/>
        <a:ln w="6350" cap="flat" cmpd="sng" algn="ctr">
          <a:solidFill>
            <a:srgbClr val="5B9BD5">
              <a:shade val="60000"/>
              <a:hueOff val="0"/>
              <a:satOff val="0"/>
              <a:lumOff val="0"/>
              <a:alphaOff val="0"/>
            </a:srgbClr>
          </a:solidFill>
          <a:prstDash val="solid"/>
          <a:miter lim="800000"/>
        </a:ln>
        <a:effectLst/>
      </dgm:spPr>
      <dgm:t>
        <a:bodyPr/>
        <a:lstStyle/>
        <a:p>
          <a:pPr algn="ctr"/>
          <a:endParaRPr lang="hr-HR"/>
        </a:p>
      </dgm:t>
    </dgm:pt>
    <dgm:pt modelId="{411A0D7F-46E3-47EB-83B2-57CBCC7EA009}" type="sibTrans" cxnId="{76039F5F-6B35-47D8-9147-4598D6EE5CD8}">
      <dgm:prSet/>
      <dgm:spPr/>
      <dgm:t>
        <a:bodyPr/>
        <a:lstStyle/>
        <a:p>
          <a:pPr algn="ctr"/>
          <a:endParaRPr lang="hr-HR"/>
        </a:p>
      </dgm:t>
    </dgm:pt>
    <dgm:pt modelId="{07BC5AA5-37F3-4F96-8393-5B07040931FF}">
      <dgm:prSet phldrT="[Tekst]" custT="1"/>
      <dgm:spPr>
        <a:xfrm>
          <a:off x="2517947" y="1073469"/>
          <a:ext cx="1646200" cy="391963"/>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lgn="ctr">
            <a:buNone/>
          </a:pPr>
          <a:r>
            <a:rPr lang="hr-HR" sz="1000">
              <a:solidFill>
                <a:sysClr val="window" lastClr="FFFFFF"/>
              </a:solidFill>
              <a:latin typeface="Times New Roman" panose="02020603050405020304" pitchFamily="18" charset="0"/>
              <a:ea typeface="+mn-ea"/>
              <a:cs typeface="Times New Roman" panose="02020603050405020304" pitchFamily="18" charset="0"/>
            </a:rPr>
            <a:t>PROČELNIK JUO</a:t>
          </a:r>
        </a:p>
      </dgm:t>
    </dgm:pt>
    <dgm:pt modelId="{03FC85F3-2590-4BCD-8EF3-399C9A4BA4CF}" type="parTrans" cxnId="{C0D9D994-1106-45DD-81AC-D1069B314607}">
      <dgm:prSet/>
      <dgm:spPr>
        <a:xfrm>
          <a:off x="3295327" y="941260"/>
          <a:ext cx="91440" cy="132208"/>
        </a:xfrm>
        <a:noFill/>
        <a:ln w="6350" cap="flat" cmpd="sng" algn="ctr">
          <a:solidFill>
            <a:srgbClr val="5B9BD5">
              <a:shade val="80000"/>
              <a:hueOff val="0"/>
              <a:satOff val="0"/>
              <a:lumOff val="0"/>
              <a:alphaOff val="0"/>
            </a:srgbClr>
          </a:solidFill>
          <a:prstDash val="solid"/>
          <a:miter lim="800000"/>
        </a:ln>
        <a:effectLst/>
      </dgm:spPr>
      <dgm:t>
        <a:bodyPr/>
        <a:lstStyle/>
        <a:p>
          <a:pPr algn="ctr"/>
          <a:endParaRPr lang="hr-HR"/>
        </a:p>
      </dgm:t>
    </dgm:pt>
    <dgm:pt modelId="{77239336-9435-472E-9594-EE630677B073}" type="sibTrans" cxnId="{C0D9D994-1106-45DD-81AC-D1069B314607}">
      <dgm:prSet/>
      <dgm:spPr/>
      <dgm:t>
        <a:bodyPr/>
        <a:lstStyle/>
        <a:p>
          <a:pPr algn="ctr"/>
          <a:endParaRPr lang="hr-HR"/>
        </a:p>
      </dgm:t>
    </dgm:pt>
    <dgm:pt modelId="{81F7DC03-753E-4E02-8A1A-2BACA54C6CED}">
      <dgm:prSet custT="1"/>
      <dgm:spPr>
        <a:xfrm>
          <a:off x="2525872" y="2158022"/>
          <a:ext cx="1664360" cy="439842"/>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lgn="ctr">
            <a:buNone/>
          </a:pPr>
          <a:r>
            <a:rPr lang="hr-HR" sz="1000">
              <a:solidFill>
                <a:sysClr val="window" lastClr="FFFFFF"/>
              </a:solidFill>
              <a:latin typeface="Times New Roman" panose="02020603050405020304" pitchFamily="18" charset="0"/>
              <a:ea typeface="+mn-ea"/>
              <a:cs typeface="Times New Roman" panose="02020603050405020304" pitchFamily="18" charset="0"/>
            </a:rPr>
            <a:t>ADMINISTRATIVNI TAJNIK</a:t>
          </a:r>
        </a:p>
      </dgm:t>
    </dgm:pt>
    <dgm:pt modelId="{694D449E-8493-402E-89F5-79A74ED2065E}" type="parTrans" cxnId="{19D62C51-5C39-402C-9E28-F8E98E6CFA06}">
      <dgm:prSet/>
      <dgm:spPr>
        <a:xfrm>
          <a:off x="3295327" y="2037150"/>
          <a:ext cx="91440" cy="120872"/>
        </a:xfrm>
        <a:noFill/>
        <a:ln w="6350" cap="flat" cmpd="sng" algn="ctr">
          <a:solidFill>
            <a:srgbClr val="5B9BD5">
              <a:shade val="80000"/>
              <a:hueOff val="0"/>
              <a:satOff val="0"/>
              <a:lumOff val="0"/>
              <a:alphaOff val="0"/>
            </a:srgbClr>
          </a:solidFill>
          <a:prstDash val="solid"/>
          <a:miter lim="800000"/>
        </a:ln>
        <a:effectLst/>
      </dgm:spPr>
      <dgm:t>
        <a:bodyPr/>
        <a:lstStyle/>
        <a:p>
          <a:pPr algn="ctr"/>
          <a:endParaRPr lang="hr-HR"/>
        </a:p>
      </dgm:t>
    </dgm:pt>
    <dgm:pt modelId="{FAE5418D-D1D8-45F0-ADA8-1C8DA4920F35}" type="sibTrans" cxnId="{19D62C51-5C39-402C-9E28-F8E98E6CFA06}">
      <dgm:prSet/>
      <dgm:spPr/>
      <dgm:t>
        <a:bodyPr/>
        <a:lstStyle/>
        <a:p>
          <a:pPr algn="ctr"/>
          <a:endParaRPr lang="hr-HR"/>
        </a:p>
      </dgm:t>
    </dgm:pt>
    <dgm:pt modelId="{3F3799F9-A912-4B1D-9CB9-446B1B31C8A8}">
      <dgm:prSet custT="1"/>
      <dgm:spPr>
        <a:xfrm>
          <a:off x="896970" y="1582289"/>
          <a:ext cx="1459478" cy="507292"/>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lgn="ctr">
            <a:buNone/>
          </a:pPr>
          <a:r>
            <a:rPr lang="hr-HR" sz="1000">
              <a:solidFill>
                <a:sysClr val="window" lastClr="FFFFFF"/>
              </a:solidFill>
              <a:latin typeface="Times New Roman" panose="02020603050405020304" pitchFamily="18" charset="0"/>
              <a:ea typeface="+mn-ea"/>
              <a:cs typeface="Times New Roman" panose="02020603050405020304" pitchFamily="18" charset="0"/>
            </a:rPr>
            <a:t>ZAMJENICA PREDSJEDNIKA OPĆINSKOG VIJEĆA </a:t>
          </a:r>
        </a:p>
      </dgm:t>
    </dgm:pt>
    <dgm:pt modelId="{92E3C018-2630-4041-8A05-08C778A43D29}" type="sibTrans" cxnId="{3FCBD4E3-9498-41ED-BE89-3224209201F7}">
      <dgm:prSet/>
      <dgm:spPr/>
      <dgm:t>
        <a:bodyPr/>
        <a:lstStyle/>
        <a:p>
          <a:pPr algn="ctr"/>
          <a:endParaRPr lang="hr-HR"/>
        </a:p>
      </dgm:t>
    </dgm:pt>
    <dgm:pt modelId="{B41240BC-3396-49EF-B085-6B573EAA2351}" type="parTrans" cxnId="{3FCBD4E3-9498-41ED-BE89-3224209201F7}">
      <dgm:prSet/>
      <dgm:spPr>
        <a:xfrm>
          <a:off x="1565139" y="1447928"/>
          <a:ext cx="91440" cy="134360"/>
        </a:xfrm>
        <a:noFill/>
        <a:ln w="6350" cap="flat" cmpd="sng" algn="ctr">
          <a:solidFill>
            <a:srgbClr val="5B9BD5">
              <a:shade val="80000"/>
              <a:hueOff val="0"/>
              <a:satOff val="0"/>
              <a:lumOff val="0"/>
              <a:alphaOff val="0"/>
            </a:srgbClr>
          </a:solidFill>
          <a:prstDash val="solid"/>
          <a:miter lim="800000"/>
        </a:ln>
        <a:effectLst/>
      </dgm:spPr>
      <dgm:t>
        <a:bodyPr/>
        <a:lstStyle/>
        <a:p>
          <a:pPr algn="ctr"/>
          <a:endParaRPr lang="hr-HR"/>
        </a:p>
      </dgm:t>
    </dgm:pt>
    <dgm:pt modelId="{E2EA9C1A-A2DE-4057-882C-208F6D20BA1F}">
      <dgm:prSet custT="1"/>
      <dgm:spPr>
        <a:xfrm>
          <a:off x="887721" y="2242206"/>
          <a:ext cx="1457559" cy="385779"/>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lgn="ctr">
            <a:buNone/>
          </a:pPr>
          <a:r>
            <a:rPr lang="hr-HR" sz="1000">
              <a:solidFill>
                <a:sysClr val="window" lastClr="FFFFFF"/>
              </a:solidFill>
              <a:latin typeface="Times New Roman" panose="02020603050405020304" pitchFamily="18" charset="0"/>
              <a:ea typeface="+mn-ea"/>
              <a:cs typeface="Times New Roman" panose="02020603050405020304" pitchFamily="18" charset="0"/>
            </a:rPr>
            <a:t>VIJEĆNICI (7)</a:t>
          </a:r>
        </a:p>
      </dgm:t>
    </dgm:pt>
    <dgm:pt modelId="{B566D948-4E9F-4D31-9F42-6BD0D8C166F6}" type="parTrans" cxnId="{EC971E8E-CF98-4CC7-87DC-7496C6B1E51F}">
      <dgm:prSet/>
      <dgm:spPr>
        <a:xfrm>
          <a:off x="1570781" y="2089581"/>
          <a:ext cx="91440" cy="152625"/>
        </a:xfrm>
        <a:noFill/>
        <a:ln w="6350" cap="flat" cmpd="sng" algn="ctr">
          <a:solidFill>
            <a:srgbClr val="5B9BD5">
              <a:shade val="80000"/>
              <a:hueOff val="0"/>
              <a:satOff val="0"/>
              <a:lumOff val="0"/>
              <a:alphaOff val="0"/>
            </a:srgbClr>
          </a:solidFill>
          <a:prstDash val="solid"/>
          <a:miter lim="800000"/>
        </a:ln>
        <a:effectLst/>
      </dgm:spPr>
      <dgm:t>
        <a:bodyPr/>
        <a:lstStyle/>
        <a:p>
          <a:pPr algn="ctr"/>
          <a:endParaRPr lang="hr-HR"/>
        </a:p>
      </dgm:t>
    </dgm:pt>
    <dgm:pt modelId="{04D63B3D-B36E-4AC6-967A-DA2F8B7FA88E}" type="sibTrans" cxnId="{EC971E8E-CF98-4CC7-87DC-7496C6B1E51F}">
      <dgm:prSet/>
      <dgm:spPr/>
      <dgm:t>
        <a:bodyPr/>
        <a:lstStyle/>
        <a:p>
          <a:pPr algn="ctr"/>
          <a:endParaRPr lang="hr-HR"/>
        </a:p>
      </dgm:t>
    </dgm:pt>
    <dgm:pt modelId="{2E5EE3D3-EC0F-4FEE-9B59-D4D365C631CC}">
      <dgm:prSet custT="1"/>
      <dgm:spPr>
        <a:xfrm>
          <a:off x="2497491" y="3277809"/>
          <a:ext cx="1687112" cy="473258"/>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lgn="ctr">
            <a:buNone/>
          </a:pPr>
          <a:r>
            <a:rPr lang="hr-HR" sz="900">
              <a:solidFill>
                <a:sysClr val="window" lastClr="FFFFFF"/>
              </a:solidFill>
              <a:latin typeface="Times New Roman" panose="02020603050405020304" pitchFamily="18" charset="0"/>
              <a:ea typeface="Cambria" panose="02040503050406030204" pitchFamily="18" charset="0"/>
              <a:cs typeface="Times New Roman" panose="02020603050405020304" pitchFamily="18" charset="0"/>
            </a:rPr>
            <a:t>KOMUNALNI DJELATNIK 1</a:t>
          </a:r>
        </a:p>
        <a:p>
          <a:pPr algn="ctr">
            <a:buNone/>
          </a:pPr>
          <a:r>
            <a:rPr lang="hr-HR" sz="900">
              <a:solidFill>
                <a:sysClr val="window" lastClr="FFFFFF"/>
              </a:solidFill>
              <a:latin typeface="Times New Roman" panose="02020603050405020304" pitchFamily="18" charset="0"/>
              <a:ea typeface="Cambria" panose="02040503050406030204" pitchFamily="18" charset="0"/>
              <a:cs typeface="Times New Roman" panose="02020603050405020304" pitchFamily="18" charset="0"/>
            </a:rPr>
            <a:t>KOMUNALNI DJELATNIK 2</a:t>
          </a:r>
        </a:p>
      </dgm:t>
    </dgm:pt>
    <dgm:pt modelId="{BE01F7CE-46D3-4EC1-9587-411C99006DD4}" type="parTrans" cxnId="{CCA992DB-A064-4BA8-9196-DC8DBD9D4122}">
      <dgm:prSet/>
      <dgm:spPr>
        <a:xfrm>
          <a:off x="3295327" y="3145600"/>
          <a:ext cx="91440" cy="132208"/>
        </a:xfrm>
        <a:noFill/>
        <a:ln w="6350" cap="flat" cmpd="sng" algn="ctr">
          <a:solidFill>
            <a:srgbClr val="5B9BD5">
              <a:shade val="80000"/>
              <a:hueOff val="0"/>
              <a:satOff val="0"/>
              <a:lumOff val="0"/>
              <a:alphaOff val="0"/>
            </a:srgbClr>
          </a:solidFill>
          <a:prstDash val="solid"/>
          <a:miter lim="800000"/>
        </a:ln>
        <a:effectLst/>
      </dgm:spPr>
      <dgm:t>
        <a:bodyPr/>
        <a:lstStyle/>
        <a:p>
          <a:pPr algn="ctr"/>
          <a:endParaRPr lang="hr-HR"/>
        </a:p>
      </dgm:t>
    </dgm:pt>
    <dgm:pt modelId="{CC30615D-D227-448E-A5C0-9D1E1635D94D}" type="sibTrans" cxnId="{CCA992DB-A064-4BA8-9196-DC8DBD9D4122}">
      <dgm:prSet/>
      <dgm:spPr/>
      <dgm:t>
        <a:bodyPr/>
        <a:lstStyle/>
        <a:p>
          <a:pPr algn="ctr"/>
          <a:endParaRPr lang="hr-HR"/>
        </a:p>
      </dgm:t>
    </dgm:pt>
    <dgm:pt modelId="{EAF5746D-A33F-471A-A32F-EB4F72A4D56F}">
      <dgm:prSet custT="1"/>
      <dgm:spPr>
        <a:xfrm>
          <a:off x="2508951" y="1597641"/>
          <a:ext cx="1664192" cy="439508"/>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lgn="ctr">
            <a:buNone/>
          </a:pPr>
          <a:r>
            <a:rPr lang="hr-HR" sz="1000">
              <a:solidFill>
                <a:sysClr val="window" lastClr="FFFFFF"/>
              </a:solidFill>
              <a:latin typeface="Times New Roman" panose="02020603050405020304" pitchFamily="18" charset="0"/>
              <a:ea typeface="Cambria" panose="02040503050406030204" pitchFamily="18" charset="0"/>
              <a:cs typeface="Times New Roman" panose="02020603050405020304" pitchFamily="18" charset="0"/>
            </a:rPr>
            <a:t>VIŠI STRUČNI SURADNIK - KOMUNALNI REDAR</a:t>
          </a:r>
        </a:p>
      </dgm:t>
    </dgm:pt>
    <dgm:pt modelId="{D2253898-6C71-482C-8857-AA357E1679A8}" type="parTrans" cxnId="{3BD6FBA5-4C52-47EC-BED9-AEC46BAAD94B}">
      <dgm:prSet/>
      <dgm:spPr>
        <a:xfrm>
          <a:off x="3295327" y="1465432"/>
          <a:ext cx="91440" cy="132208"/>
        </a:xfrm>
        <a:noFill/>
        <a:ln w="6350" cap="flat" cmpd="sng" algn="ctr">
          <a:solidFill>
            <a:srgbClr val="5B9BD5">
              <a:shade val="80000"/>
              <a:hueOff val="0"/>
              <a:satOff val="0"/>
              <a:lumOff val="0"/>
              <a:alphaOff val="0"/>
            </a:srgbClr>
          </a:solidFill>
          <a:prstDash val="solid"/>
          <a:miter lim="800000"/>
        </a:ln>
        <a:effectLst/>
      </dgm:spPr>
      <dgm:t>
        <a:bodyPr/>
        <a:lstStyle/>
        <a:p>
          <a:pPr algn="ctr"/>
          <a:endParaRPr lang="hr-HR"/>
        </a:p>
      </dgm:t>
    </dgm:pt>
    <dgm:pt modelId="{48F6FE61-74D2-403D-9FD3-4E8BCB540F66}" type="sibTrans" cxnId="{3BD6FBA5-4C52-47EC-BED9-AEC46BAAD94B}">
      <dgm:prSet/>
      <dgm:spPr/>
      <dgm:t>
        <a:bodyPr/>
        <a:lstStyle/>
        <a:p>
          <a:pPr algn="ctr"/>
          <a:endParaRPr lang="hr-HR"/>
        </a:p>
      </dgm:t>
    </dgm:pt>
    <dgm:pt modelId="{EC369C54-06C7-4988-9429-0E25CDC4DBF6}">
      <dgm:prSet custT="1"/>
      <dgm:spPr>
        <a:xfrm>
          <a:off x="2520401" y="2741411"/>
          <a:ext cx="1641291" cy="404189"/>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lgn="ctr">
            <a:buNone/>
          </a:pPr>
          <a:r>
            <a:rPr lang="hr-HR" sz="1000">
              <a:solidFill>
                <a:sysClr val="window" lastClr="FFFFFF"/>
              </a:solidFill>
              <a:latin typeface="Times New Roman" panose="02020603050405020304" pitchFamily="18" charset="0"/>
              <a:ea typeface="Cambria" panose="02040503050406030204" pitchFamily="18" charset="0"/>
              <a:cs typeface="Times New Roman" panose="02020603050405020304" pitchFamily="18" charset="0"/>
            </a:rPr>
            <a:t>RAČUNOVODSTVENI REFERENT</a:t>
          </a:r>
        </a:p>
      </dgm:t>
    </dgm:pt>
    <dgm:pt modelId="{CD732CF6-C5D5-4C7A-9B13-E12E8A8060D0}" type="parTrans" cxnId="{575310FC-1810-4460-9CD2-D3304A3B7137}">
      <dgm:prSet/>
      <dgm:spPr>
        <a:xfrm>
          <a:off x="3295327" y="2597865"/>
          <a:ext cx="91440" cy="143545"/>
        </a:xfrm>
        <a:noFill/>
        <a:ln w="6350" cap="flat" cmpd="sng" algn="ctr">
          <a:solidFill>
            <a:srgbClr val="5B9BD5">
              <a:shade val="80000"/>
              <a:hueOff val="0"/>
              <a:satOff val="0"/>
              <a:lumOff val="0"/>
              <a:alphaOff val="0"/>
            </a:srgbClr>
          </a:solidFill>
          <a:prstDash val="solid"/>
          <a:miter lim="800000"/>
        </a:ln>
        <a:effectLst/>
      </dgm:spPr>
      <dgm:t>
        <a:bodyPr/>
        <a:lstStyle/>
        <a:p>
          <a:pPr algn="ctr"/>
          <a:endParaRPr lang="hr-HR"/>
        </a:p>
      </dgm:t>
    </dgm:pt>
    <dgm:pt modelId="{CC4A9B6B-E569-4982-BDF3-260912BD22F6}" type="sibTrans" cxnId="{575310FC-1810-4460-9CD2-D3304A3B7137}">
      <dgm:prSet/>
      <dgm:spPr/>
      <dgm:t>
        <a:bodyPr/>
        <a:lstStyle/>
        <a:p>
          <a:pPr algn="ctr"/>
          <a:endParaRPr lang="hr-HR"/>
        </a:p>
      </dgm:t>
    </dgm:pt>
    <dgm:pt modelId="{0E043A34-27A3-4C3D-91D4-D2D4E339A2A8}">
      <dgm:prSet custT="1"/>
      <dgm:spPr>
        <a:xfrm>
          <a:off x="2502419" y="3883277"/>
          <a:ext cx="1677256" cy="483253"/>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lgn="ctr">
            <a:buNone/>
          </a:pPr>
          <a:r>
            <a:rPr lang="hr-HR" sz="1000">
              <a:solidFill>
                <a:sysClr val="window" lastClr="FFFFFF"/>
              </a:solidFill>
              <a:latin typeface="Times New Roman" panose="02020603050405020304" pitchFamily="18" charset="0"/>
              <a:ea typeface="Cambria" panose="02040503050406030204" pitchFamily="18" charset="0"/>
              <a:cs typeface="Times New Roman" panose="02020603050405020304" pitchFamily="18" charset="0"/>
            </a:rPr>
            <a:t>SPREMAČ</a:t>
          </a:r>
        </a:p>
      </dgm:t>
    </dgm:pt>
    <dgm:pt modelId="{76C014DB-98E0-4D94-A83C-A49B49CFC091}" type="parTrans" cxnId="{6BE97FF5-A709-448B-94FF-274874BB939D}">
      <dgm:prSet/>
      <dgm:spPr>
        <a:xfrm>
          <a:off x="3295327" y="3751068"/>
          <a:ext cx="91440" cy="132208"/>
        </a:xfrm>
        <a:noFill/>
        <a:ln w="6350" cap="flat" cmpd="sng" algn="ctr">
          <a:solidFill>
            <a:srgbClr val="5B9BD5">
              <a:shade val="80000"/>
              <a:hueOff val="0"/>
              <a:satOff val="0"/>
              <a:lumOff val="0"/>
              <a:alphaOff val="0"/>
            </a:srgbClr>
          </a:solidFill>
          <a:prstDash val="solid"/>
          <a:miter lim="800000"/>
        </a:ln>
        <a:effectLst/>
      </dgm:spPr>
      <dgm:t>
        <a:bodyPr/>
        <a:lstStyle/>
        <a:p>
          <a:pPr algn="ctr"/>
          <a:endParaRPr lang="hr-HR"/>
        </a:p>
      </dgm:t>
    </dgm:pt>
    <dgm:pt modelId="{473CF49A-27A0-47BA-BD7D-FFA66E00B838}" type="sibTrans" cxnId="{6BE97FF5-A709-448B-94FF-274874BB939D}">
      <dgm:prSet/>
      <dgm:spPr/>
      <dgm:t>
        <a:bodyPr/>
        <a:lstStyle/>
        <a:p>
          <a:pPr algn="ctr"/>
          <a:endParaRPr lang="hr-HR"/>
        </a:p>
      </dgm:t>
    </dgm:pt>
    <dgm:pt modelId="{E6DB9D04-ED5F-4234-8269-0F4244393647}">
      <dgm:prSet custT="1"/>
      <dgm:spPr>
        <a:xfrm>
          <a:off x="2470129" y="4498739"/>
          <a:ext cx="1741836" cy="709370"/>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lgn="ctr">
            <a:buNone/>
          </a:pPr>
          <a:r>
            <a:rPr lang="hr-HR" sz="1000">
              <a:solidFill>
                <a:sysClr val="window" lastClr="FFFFFF"/>
              </a:solidFill>
              <a:latin typeface="Times New Roman" panose="02020603050405020304" pitchFamily="18" charset="0"/>
              <a:ea typeface="Cambria" panose="02040503050406030204" pitchFamily="18" charset="0"/>
              <a:cs typeface="Times New Roman" panose="02020603050405020304" pitchFamily="18" charset="0"/>
            </a:rPr>
            <a:t>REFERENT- PROJEKTNI ASISTENT - PROJEKT ZAŽELI POSAO PRIHVATI IZAZOV  (na određeno do završetka projekta)</a:t>
          </a:r>
        </a:p>
      </dgm:t>
    </dgm:pt>
    <dgm:pt modelId="{D1BA7A58-308A-4FEB-901A-70EF3CBEC421}" type="parTrans" cxnId="{69C94B51-1618-45CF-B50B-B945362881FA}">
      <dgm:prSet/>
      <dgm:spPr>
        <a:xfrm>
          <a:off x="3295327" y="4366530"/>
          <a:ext cx="91440" cy="132208"/>
        </a:xfrm>
        <a:noFill/>
        <a:ln w="6350" cap="flat" cmpd="sng" algn="ctr">
          <a:solidFill>
            <a:srgbClr val="5B9BD5">
              <a:shade val="80000"/>
              <a:hueOff val="0"/>
              <a:satOff val="0"/>
              <a:lumOff val="0"/>
              <a:alphaOff val="0"/>
            </a:srgbClr>
          </a:solidFill>
          <a:prstDash val="solid"/>
          <a:miter lim="800000"/>
        </a:ln>
        <a:effectLst/>
      </dgm:spPr>
      <dgm:t>
        <a:bodyPr/>
        <a:lstStyle/>
        <a:p>
          <a:pPr algn="ctr"/>
          <a:endParaRPr lang="hr-HR"/>
        </a:p>
      </dgm:t>
    </dgm:pt>
    <dgm:pt modelId="{CC7FC7D5-28C0-40C6-B26D-F4EBD3377BC9}" type="sibTrans" cxnId="{69C94B51-1618-45CF-B50B-B945362881FA}">
      <dgm:prSet/>
      <dgm:spPr/>
      <dgm:t>
        <a:bodyPr/>
        <a:lstStyle/>
        <a:p>
          <a:pPr algn="ctr"/>
          <a:endParaRPr lang="hr-HR"/>
        </a:p>
      </dgm:t>
    </dgm:pt>
    <dgm:pt modelId="{23BAF91D-3EBE-4649-9A86-BBDEE943E58A}" type="pres">
      <dgm:prSet presAssocID="{BF2FBA12-17A2-4F91-B25E-7CF57F08FFDC}" presName="mainComposite" presStyleCnt="0">
        <dgm:presLayoutVars>
          <dgm:chPref val="1"/>
          <dgm:dir/>
          <dgm:animOne val="branch"/>
          <dgm:animLvl val="lvl"/>
          <dgm:resizeHandles val="exact"/>
        </dgm:presLayoutVars>
      </dgm:prSet>
      <dgm:spPr/>
      <dgm:t>
        <a:bodyPr/>
        <a:lstStyle/>
        <a:p>
          <a:endParaRPr lang="hr-HR"/>
        </a:p>
      </dgm:t>
    </dgm:pt>
    <dgm:pt modelId="{1053E0DD-CCF2-46DE-B899-7B2C63FC2D42}" type="pres">
      <dgm:prSet presAssocID="{BF2FBA12-17A2-4F91-B25E-7CF57F08FFDC}" presName="hierFlow" presStyleCnt="0"/>
      <dgm:spPr/>
    </dgm:pt>
    <dgm:pt modelId="{DE82B0A4-93B4-4746-9394-A6ADE4FA32DD}" type="pres">
      <dgm:prSet presAssocID="{BF2FBA12-17A2-4F91-B25E-7CF57F08FFDC}" presName="hierChild1" presStyleCnt="0">
        <dgm:presLayoutVars>
          <dgm:chPref val="1"/>
          <dgm:animOne val="branch"/>
          <dgm:animLvl val="lvl"/>
        </dgm:presLayoutVars>
      </dgm:prSet>
      <dgm:spPr/>
    </dgm:pt>
    <dgm:pt modelId="{720B1D8F-60A4-4020-BC06-F01C1772BEE4}" type="pres">
      <dgm:prSet presAssocID="{39D0FA64-59C5-4621-A6F9-6C1ECC96AACA}" presName="Name14" presStyleCnt="0"/>
      <dgm:spPr/>
    </dgm:pt>
    <dgm:pt modelId="{F5183E09-0427-49FF-861E-FAECCB09461C}" type="pres">
      <dgm:prSet presAssocID="{39D0FA64-59C5-4621-A6F9-6C1ECC96AACA}" presName="level1Shape" presStyleLbl="node0" presStyleIdx="0" presStyleCnt="1" custScaleX="306271" custScaleY="130840" custLinFactNeighborX="7567" custLinFactNeighborY="2257">
        <dgm:presLayoutVars>
          <dgm:chPref val="3"/>
        </dgm:presLayoutVars>
      </dgm:prSet>
      <dgm:spPr>
        <a:prstGeom prst="roundRect">
          <a:avLst>
            <a:gd name="adj" fmla="val 10000"/>
          </a:avLst>
        </a:prstGeom>
      </dgm:spPr>
      <dgm:t>
        <a:bodyPr/>
        <a:lstStyle/>
        <a:p>
          <a:endParaRPr lang="hr-HR"/>
        </a:p>
      </dgm:t>
    </dgm:pt>
    <dgm:pt modelId="{3E05F579-8709-4DFA-ABDD-0165B8A0BBE0}" type="pres">
      <dgm:prSet presAssocID="{39D0FA64-59C5-4621-A6F9-6C1ECC96AACA}" presName="hierChild2" presStyleCnt="0"/>
      <dgm:spPr/>
    </dgm:pt>
    <dgm:pt modelId="{29BBB41B-8142-4BA2-BE29-13F9E6A70109}" type="pres">
      <dgm:prSet presAssocID="{0BA66727-A45A-4DD4-81BB-9F7E3EFD6D71}" presName="Name19" presStyleLbl="parChTrans1D2" presStyleIdx="0" presStyleCnt="2"/>
      <dgm:spPr>
        <a:custGeom>
          <a:avLst/>
          <a:gdLst/>
          <a:ahLst/>
          <a:cxnLst/>
          <a:rect l="0" t="0" r="0" b="0"/>
          <a:pathLst>
            <a:path>
              <a:moveTo>
                <a:pt x="1327102" y="0"/>
              </a:moveTo>
              <a:lnTo>
                <a:pt x="1327102" y="128292"/>
              </a:lnTo>
              <a:lnTo>
                <a:pt x="0" y="128292"/>
              </a:lnTo>
              <a:lnTo>
                <a:pt x="0" y="256585"/>
              </a:lnTo>
            </a:path>
          </a:pathLst>
        </a:custGeom>
      </dgm:spPr>
      <dgm:t>
        <a:bodyPr/>
        <a:lstStyle/>
        <a:p>
          <a:endParaRPr lang="hr-HR"/>
        </a:p>
      </dgm:t>
    </dgm:pt>
    <dgm:pt modelId="{F8063E11-BCBE-490C-AFA2-5699BC441D50}" type="pres">
      <dgm:prSet presAssocID="{A398000E-53EE-433A-A861-88BBC96ED78D}" presName="Name21" presStyleCnt="0"/>
      <dgm:spPr/>
    </dgm:pt>
    <dgm:pt modelId="{469933F4-898B-495F-A200-87C79FAA9E7F}" type="pres">
      <dgm:prSet presAssocID="{A398000E-53EE-433A-A861-88BBC96ED78D}" presName="level2Shape" presStyleLbl="node2" presStyleIdx="0" presStyleCnt="2" custScaleX="303214" custScaleY="116718"/>
      <dgm:spPr>
        <a:prstGeom prst="roundRect">
          <a:avLst>
            <a:gd name="adj" fmla="val 10000"/>
          </a:avLst>
        </a:prstGeom>
      </dgm:spPr>
      <dgm:t>
        <a:bodyPr/>
        <a:lstStyle/>
        <a:p>
          <a:endParaRPr lang="hr-HR"/>
        </a:p>
      </dgm:t>
    </dgm:pt>
    <dgm:pt modelId="{68A36FE5-C2D8-41E0-A0C0-D067A6CBD9A8}" type="pres">
      <dgm:prSet presAssocID="{A398000E-53EE-433A-A861-88BBC96ED78D}" presName="hierChild3" presStyleCnt="0"/>
      <dgm:spPr/>
    </dgm:pt>
    <dgm:pt modelId="{B5659A02-8D57-4256-8DA1-E92E2425C78C}" type="pres">
      <dgm:prSet presAssocID="{8EAB3FA4-ADD3-4498-93F5-5949600231E3}" presName="Name19" presStyleLbl="parChTrans1D3" presStyleIdx="0" presStyleCnt="2"/>
      <dgm:spPr>
        <a:custGeom>
          <a:avLst/>
          <a:gdLst/>
          <a:ahLst/>
          <a:cxnLst/>
          <a:rect l="0" t="0" r="0" b="0"/>
          <a:pathLst>
            <a:path>
              <a:moveTo>
                <a:pt x="45720" y="0"/>
              </a:moveTo>
              <a:lnTo>
                <a:pt x="45720" y="256585"/>
              </a:lnTo>
            </a:path>
          </a:pathLst>
        </a:custGeom>
      </dgm:spPr>
      <dgm:t>
        <a:bodyPr/>
        <a:lstStyle/>
        <a:p>
          <a:endParaRPr lang="hr-HR"/>
        </a:p>
      </dgm:t>
    </dgm:pt>
    <dgm:pt modelId="{402C4439-BEE3-4F5F-9E1F-EC0E54B3BBB5}" type="pres">
      <dgm:prSet presAssocID="{30974170-EF9B-4861-ACD0-338F58AE33E1}" presName="Name21" presStyleCnt="0"/>
      <dgm:spPr/>
    </dgm:pt>
    <dgm:pt modelId="{14355272-E79B-4F3D-9C7D-EF33EBB532BB}" type="pres">
      <dgm:prSet presAssocID="{30974170-EF9B-4861-ACD0-338F58AE33E1}" presName="level2Shape" presStyleLbl="node3" presStyleIdx="0" presStyleCnt="2" custScaleX="301819" custScaleY="116718" custLinFactNeighborX="-1138" custLinFactNeighborY="-6828"/>
      <dgm:spPr>
        <a:prstGeom prst="roundRect">
          <a:avLst>
            <a:gd name="adj" fmla="val 10000"/>
          </a:avLst>
        </a:prstGeom>
      </dgm:spPr>
      <dgm:t>
        <a:bodyPr/>
        <a:lstStyle/>
        <a:p>
          <a:endParaRPr lang="hr-HR"/>
        </a:p>
      </dgm:t>
    </dgm:pt>
    <dgm:pt modelId="{FE030569-AEC3-4C86-8854-E8D69EDA08DB}" type="pres">
      <dgm:prSet presAssocID="{30974170-EF9B-4861-ACD0-338F58AE33E1}" presName="hierChild3" presStyleCnt="0"/>
      <dgm:spPr/>
    </dgm:pt>
    <dgm:pt modelId="{5720902B-26AF-4A1A-9DA9-D1F939BC1394}" type="pres">
      <dgm:prSet presAssocID="{B41240BC-3396-49EF-B085-6B573EAA2351}" presName="Name19" presStyleLbl="parChTrans1D4" presStyleIdx="0" presStyleCnt="8"/>
      <dgm:spPr>
        <a:custGeom>
          <a:avLst/>
          <a:gdLst/>
          <a:ahLst/>
          <a:cxnLst/>
          <a:rect l="0" t="0" r="0" b="0"/>
          <a:pathLst>
            <a:path>
              <a:moveTo>
                <a:pt x="45720" y="0"/>
              </a:moveTo>
              <a:lnTo>
                <a:pt x="45720" y="256585"/>
              </a:lnTo>
            </a:path>
          </a:pathLst>
        </a:custGeom>
      </dgm:spPr>
      <dgm:t>
        <a:bodyPr/>
        <a:lstStyle/>
        <a:p>
          <a:endParaRPr lang="hr-HR"/>
        </a:p>
      </dgm:t>
    </dgm:pt>
    <dgm:pt modelId="{274985E2-D2D3-4DBE-9E1A-9E3F8E0FE2AC}" type="pres">
      <dgm:prSet presAssocID="{3F3799F9-A912-4B1D-9CB9-446B1B31C8A8}" presName="Name21" presStyleCnt="0"/>
      <dgm:spPr/>
    </dgm:pt>
    <dgm:pt modelId="{4D882ADC-3350-4932-8E7D-55ECCDBD2996}" type="pres">
      <dgm:prSet presAssocID="{3F3799F9-A912-4B1D-9CB9-446B1B31C8A8}" presName="level2Shape" presStyleLbl="node4" presStyleIdx="0" presStyleCnt="8" custScaleX="294378" custScaleY="153482" custLinFactNeighborX="2059" custLinFactNeighborY="-6177"/>
      <dgm:spPr>
        <a:prstGeom prst="roundRect">
          <a:avLst>
            <a:gd name="adj" fmla="val 10000"/>
          </a:avLst>
        </a:prstGeom>
      </dgm:spPr>
      <dgm:t>
        <a:bodyPr/>
        <a:lstStyle/>
        <a:p>
          <a:endParaRPr lang="hr-HR"/>
        </a:p>
      </dgm:t>
    </dgm:pt>
    <dgm:pt modelId="{BED507AB-7615-44E1-B69E-84DAB4F71D54}" type="pres">
      <dgm:prSet presAssocID="{3F3799F9-A912-4B1D-9CB9-446B1B31C8A8}" presName="hierChild3" presStyleCnt="0"/>
      <dgm:spPr/>
    </dgm:pt>
    <dgm:pt modelId="{98EEF2B6-3EE0-45D1-B628-FBE1866A8266}" type="pres">
      <dgm:prSet presAssocID="{B566D948-4E9F-4D31-9F42-6BD0D8C166F6}" presName="Name19" presStyleLbl="parChTrans1D4" presStyleIdx="1" presStyleCnt="8"/>
      <dgm:spPr>
        <a:custGeom>
          <a:avLst/>
          <a:gdLst/>
          <a:ahLst/>
          <a:cxnLst/>
          <a:rect l="0" t="0" r="0" b="0"/>
          <a:pathLst>
            <a:path>
              <a:moveTo>
                <a:pt x="45720" y="0"/>
              </a:moveTo>
              <a:lnTo>
                <a:pt x="45720" y="256585"/>
              </a:lnTo>
            </a:path>
          </a:pathLst>
        </a:custGeom>
      </dgm:spPr>
      <dgm:t>
        <a:bodyPr/>
        <a:lstStyle/>
        <a:p>
          <a:endParaRPr lang="hr-HR"/>
        </a:p>
      </dgm:t>
    </dgm:pt>
    <dgm:pt modelId="{2E30E0F7-6523-464A-A684-C0D2DB169E31}" type="pres">
      <dgm:prSet presAssocID="{E2EA9C1A-A2DE-4057-882C-208F6D20BA1F}" presName="Name21" presStyleCnt="0"/>
      <dgm:spPr/>
    </dgm:pt>
    <dgm:pt modelId="{7983CCFA-98B8-45F3-9E7C-8043512A45CE}" type="pres">
      <dgm:prSet presAssocID="{E2EA9C1A-A2DE-4057-882C-208F6D20BA1F}" presName="level2Shape" presStyleLbl="node4" presStyleIdx="1" presStyleCnt="8" custScaleX="293991" custScaleY="116718"/>
      <dgm:spPr>
        <a:prstGeom prst="roundRect">
          <a:avLst>
            <a:gd name="adj" fmla="val 10000"/>
          </a:avLst>
        </a:prstGeom>
      </dgm:spPr>
      <dgm:t>
        <a:bodyPr/>
        <a:lstStyle/>
        <a:p>
          <a:endParaRPr lang="hr-HR"/>
        </a:p>
      </dgm:t>
    </dgm:pt>
    <dgm:pt modelId="{7EE1B18A-4258-4105-AD09-A611C9AD2A72}" type="pres">
      <dgm:prSet presAssocID="{E2EA9C1A-A2DE-4057-882C-208F6D20BA1F}" presName="hierChild3" presStyleCnt="0"/>
      <dgm:spPr/>
    </dgm:pt>
    <dgm:pt modelId="{DB84DCAB-E267-40E3-940D-59921D82867A}" type="pres">
      <dgm:prSet presAssocID="{0DCC70F3-0223-48CE-83DA-64724688B81F}" presName="Name19" presStyleLbl="parChTrans1D2" presStyleIdx="1" presStyleCnt="2"/>
      <dgm:spPr>
        <a:custGeom>
          <a:avLst/>
          <a:gdLst/>
          <a:ahLst/>
          <a:cxnLst/>
          <a:rect l="0" t="0" r="0" b="0"/>
          <a:pathLst>
            <a:path>
              <a:moveTo>
                <a:pt x="0" y="0"/>
              </a:moveTo>
              <a:lnTo>
                <a:pt x="0" y="128292"/>
              </a:lnTo>
              <a:lnTo>
                <a:pt x="1327102" y="128292"/>
              </a:lnTo>
              <a:lnTo>
                <a:pt x="1327102" y="256585"/>
              </a:lnTo>
            </a:path>
          </a:pathLst>
        </a:custGeom>
      </dgm:spPr>
      <dgm:t>
        <a:bodyPr/>
        <a:lstStyle/>
        <a:p>
          <a:endParaRPr lang="hr-HR"/>
        </a:p>
      </dgm:t>
    </dgm:pt>
    <dgm:pt modelId="{BADDBCBB-3B99-470F-96A7-610857BEE3C3}" type="pres">
      <dgm:prSet presAssocID="{17B13150-B1BB-4135-9B4B-064B0F91F201}" presName="Name21" presStyleCnt="0"/>
      <dgm:spPr/>
    </dgm:pt>
    <dgm:pt modelId="{F1BF403C-D21D-4886-964E-0FA6B93F90BA}" type="pres">
      <dgm:prSet presAssocID="{17B13150-B1BB-4135-9B4B-064B0F91F201}" presName="level2Shape" presStyleLbl="node2" presStyleIdx="1" presStyleCnt="2" custScaleX="332471" custScaleY="113315" custLinFactNeighborX="3414"/>
      <dgm:spPr>
        <a:prstGeom prst="roundRect">
          <a:avLst>
            <a:gd name="adj" fmla="val 10000"/>
          </a:avLst>
        </a:prstGeom>
      </dgm:spPr>
      <dgm:t>
        <a:bodyPr/>
        <a:lstStyle/>
        <a:p>
          <a:endParaRPr lang="hr-HR"/>
        </a:p>
      </dgm:t>
    </dgm:pt>
    <dgm:pt modelId="{BD6D16A0-EC4E-4A0C-8D17-1F91D183574F}" type="pres">
      <dgm:prSet presAssocID="{17B13150-B1BB-4135-9B4B-064B0F91F201}" presName="hierChild3" presStyleCnt="0"/>
      <dgm:spPr/>
    </dgm:pt>
    <dgm:pt modelId="{D9C9A2EC-35E5-4786-AB57-8B18398E3190}" type="pres">
      <dgm:prSet presAssocID="{03FC85F3-2590-4BCD-8EF3-399C9A4BA4CF}" presName="Name19" presStyleLbl="parChTrans1D3" presStyleIdx="1" presStyleCnt="2"/>
      <dgm:spPr>
        <a:custGeom>
          <a:avLst/>
          <a:gdLst/>
          <a:ahLst/>
          <a:cxnLst/>
          <a:rect l="0" t="0" r="0" b="0"/>
          <a:pathLst>
            <a:path>
              <a:moveTo>
                <a:pt x="45720" y="0"/>
              </a:moveTo>
              <a:lnTo>
                <a:pt x="45720" y="256585"/>
              </a:lnTo>
            </a:path>
          </a:pathLst>
        </a:custGeom>
      </dgm:spPr>
      <dgm:t>
        <a:bodyPr/>
        <a:lstStyle/>
        <a:p>
          <a:endParaRPr lang="hr-HR"/>
        </a:p>
      </dgm:t>
    </dgm:pt>
    <dgm:pt modelId="{4A877B71-0BBD-4D91-B585-FB8573D72633}" type="pres">
      <dgm:prSet presAssocID="{07BC5AA5-37F3-4F96-8393-5B07040931FF}" presName="Name21" presStyleCnt="0"/>
      <dgm:spPr/>
    </dgm:pt>
    <dgm:pt modelId="{F51A52C1-8009-4276-B8B4-5F22E1F03694}" type="pres">
      <dgm:prSet presAssocID="{07BC5AA5-37F3-4F96-8393-5B07040931FF}" presName="level2Shape" presStyleLbl="node3" presStyleIdx="1" presStyleCnt="2" custScaleX="332040" custScaleY="118589"/>
      <dgm:spPr>
        <a:prstGeom prst="roundRect">
          <a:avLst>
            <a:gd name="adj" fmla="val 10000"/>
          </a:avLst>
        </a:prstGeom>
      </dgm:spPr>
      <dgm:t>
        <a:bodyPr/>
        <a:lstStyle/>
        <a:p>
          <a:endParaRPr lang="hr-HR"/>
        </a:p>
      </dgm:t>
    </dgm:pt>
    <dgm:pt modelId="{0096C7DB-3624-4097-B661-AEBC4182CB7A}" type="pres">
      <dgm:prSet presAssocID="{07BC5AA5-37F3-4F96-8393-5B07040931FF}" presName="hierChild3" presStyleCnt="0"/>
      <dgm:spPr/>
    </dgm:pt>
    <dgm:pt modelId="{7EEAE46C-1AEF-4051-910F-505E9250BE39}" type="pres">
      <dgm:prSet presAssocID="{D2253898-6C71-482C-8857-AA357E1679A8}" presName="Name19" presStyleLbl="parChTrans1D4" presStyleIdx="2" presStyleCnt="8"/>
      <dgm:spPr>
        <a:custGeom>
          <a:avLst/>
          <a:gdLst/>
          <a:ahLst/>
          <a:cxnLst/>
          <a:rect l="0" t="0" r="0" b="0"/>
          <a:pathLst>
            <a:path>
              <a:moveTo>
                <a:pt x="45720" y="0"/>
              </a:moveTo>
              <a:lnTo>
                <a:pt x="45720" y="132208"/>
              </a:lnTo>
            </a:path>
          </a:pathLst>
        </a:custGeom>
      </dgm:spPr>
      <dgm:t>
        <a:bodyPr/>
        <a:lstStyle/>
        <a:p>
          <a:endParaRPr lang="hr-HR"/>
        </a:p>
      </dgm:t>
    </dgm:pt>
    <dgm:pt modelId="{9D9A2227-25CB-4D68-96AC-47229FFFCF6F}" type="pres">
      <dgm:prSet presAssocID="{EAF5746D-A33F-471A-A32F-EB4F72A4D56F}" presName="Name21" presStyleCnt="0"/>
      <dgm:spPr/>
    </dgm:pt>
    <dgm:pt modelId="{E76FC189-BD7E-4069-A9EB-AF514527F979}" type="pres">
      <dgm:prSet presAssocID="{EAF5746D-A33F-471A-A32F-EB4F72A4D56F}" presName="level2Shape" presStyleLbl="node4" presStyleIdx="2" presStyleCnt="8" custScaleX="335669" custScaleY="132974"/>
      <dgm:spPr>
        <a:prstGeom prst="roundRect">
          <a:avLst>
            <a:gd name="adj" fmla="val 10000"/>
          </a:avLst>
        </a:prstGeom>
      </dgm:spPr>
      <dgm:t>
        <a:bodyPr/>
        <a:lstStyle/>
        <a:p>
          <a:endParaRPr lang="hr-HR"/>
        </a:p>
      </dgm:t>
    </dgm:pt>
    <dgm:pt modelId="{6CE38CDC-DD31-4992-B5CE-1D8540AFA384}" type="pres">
      <dgm:prSet presAssocID="{EAF5746D-A33F-471A-A32F-EB4F72A4D56F}" presName="hierChild3" presStyleCnt="0"/>
      <dgm:spPr/>
    </dgm:pt>
    <dgm:pt modelId="{0B64432E-B353-4680-9952-A333D71A8D13}" type="pres">
      <dgm:prSet presAssocID="{694D449E-8493-402E-89F5-79A74ED2065E}" presName="Name19" presStyleLbl="parChTrans1D4" presStyleIdx="3" presStyleCnt="8"/>
      <dgm:spPr>
        <a:custGeom>
          <a:avLst/>
          <a:gdLst/>
          <a:ahLst/>
          <a:cxnLst/>
          <a:rect l="0" t="0" r="0" b="0"/>
          <a:pathLst>
            <a:path>
              <a:moveTo>
                <a:pt x="45720" y="0"/>
              </a:moveTo>
              <a:lnTo>
                <a:pt x="45720" y="117291"/>
              </a:lnTo>
              <a:lnTo>
                <a:pt x="46131" y="117291"/>
              </a:lnTo>
              <a:lnTo>
                <a:pt x="46131" y="234583"/>
              </a:lnTo>
            </a:path>
          </a:pathLst>
        </a:custGeom>
      </dgm:spPr>
      <dgm:t>
        <a:bodyPr/>
        <a:lstStyle/>
        <a:p>
          <a:endParaRPr lang="hr-HR"/>
        </a:p>
      </dgm:t>
    </dgm:pt>
    <dgm:pt modelId="{9CEBF820-ED1A-44DA-A20C-279FB346AF84}" type="pres">
      <dgm:prSet presAssocID="{81F7DC03-753E-4E02-8A1A-2BACA54C6CED}" presName="Name21" presStyleCnt="0"/>
      <dgm:spPr/>
    </dgm:pt>
    <dgm:pt modelId="{B91F4CFA-DAA4-4DFC-8E7C-FFDEF89CB10B}" type="pres">
      <dgm:prSet presAssocID="{81F7DC03-753E-4E02-8A1A-2BACA54C6CED}" presName="level2Shape" presStyleLbl="node4" presStyleIdx="3" presStyleCnt="8" custScaleX="335703" custScaleY="133075" custLinFactNeighborX="3430" custLinFactNeighborY="-3430"/>
      <dgm:spPr>
        <a:prstGeom prst="roundRect">
          <a:avLst>
            <a:gd name="adj" fmla="val 10000"/>
          </a:avLst>
        </a:prstGeom>
      </dgm:spPr>
      <dgm:t>
        <a:bodyPr/>
        <a:lstStyle/>
        <a:p>
          <a:endParaRPr lang="hr-HR"/>
        </a:p>
      </dgm:t>
    </dgm:pt>
    <dgm:pt modelId="{7F6EC0A8-E1F5-4E80-AB89-8018A57071C4}" type="pres">
      <dgm:prSet presAssocID="{81F7DC03-753E-4E02-8A1A-2BACA54C6CED}" presName="hierChild3" presStyleCnt="0"/>
      <dgm:spPr/>
    </dgm:pt>
    <dgm:pt modelId="{ED0390BD-4340-4890-8C4D-0EA0FD3FA93B}" type="pres">
      <dgm:prSet presAssocID="{CD732CF6-C5D5-4C7A-9B13-E12E8A8060D0}" presName="Name19" presStyleLbl="parChTrans1D4" presStyleIdx="4" presStyleCnt="8"/>
      <dgm:spPr>
        <a:custGeom>
          <a:avLst/>
          <a:gdLst/>
          <a:ahLst/>
          <a:cxnLst/>
          <a:rect l="0" t="0" r="0" b="0"/>
          <a:pathLst>
            <a:path>
              <a:moveTo>
                <a:pt x="62725" y="0"/>
              </a:moveTo>
              <a:lnTo>
                <a:pt x="62725" y="71772"/>
              </a:lnTo>
              <a:lnTo>
                <a:pt x="45720" y="71772"/>
              </a:lnTo>
              <a:lnTo>
                <a:pt x="45720" y="143545"/>
              </a:lnTo>
            </a:path>
          </a:pathLst>
        </a:custGeom>
      </dgm:spPr>
      <dgm:t>
        <a:bodyPr/>
        <a:lstStyle/>
        <a:p>
          <a:endParaRPr lang="hr-HR"/>
        </a:p>
      </dgm:t>
    </dgm:pt>
    <dgm:pt modelId="{DFB00075-2853-469E-B92B-C322CBAC10E1}" type="pres">
      <dgm:prSet presAssocID="{EC369C54-06C7-4988-9429-0E25CDC4DBF6}" presName="Name21" presStyleCnt="0"/>
      <dgm:spPr/>
    </dgm:pt>
    <dgm:pt modelId="{0BD7E872-330C-4624-B81F-0A83A9631331}" type="pres">
      <dgm:prSet presAssocID="{EC369C54-06C7-4988-9429-0E25CDC4DBF6}" presName="level2Shape" presStyleLbl="node4" presStyleIdx="4" presStyleCnt="8" custScaleX="331050" custScaleY="122288"/>
      <dgm:spPr>
        <a:prstGeom prst="roundRect">
          <a:avLst>
            <a:gd name="adj" fmla="val 10000"/>
          </a:avLst>
        </a:prstGeom>
      </dgm:spPr>
      <dgm:t>
        <a:bodyPr/>
        <a:lstStyle/>
        <a:p>
          <a:endParaRPr lang="hr-HR"/>
        </a:p>
      </dgm:t>
    </dgm:pt>
    <dgm:pt modelId="{9683C2A3-D829-4907-946C-AB9CFC8DCD52}" type="pres">
      <dgm:prSet presAssocID="{EC369C54-06C7-4988-9429-0E25CDC4DBF6}" presName="hierChild3" presStyleCnt="0"/>
      <dgm:spPr/>
    </dgm:pt>
    <dgm:pt modelId="{A233429C-E193-4316-A736-931B469CDA37}" type="pres">
      <dgm:prSet presAssocID="{BE01F7CE-46D3-4EC1-9587-411C99006DD4}" presName="Name19" presStyleLbl="parChTrans1D4" presStyleIdx="5" presStyleCnt="8"/>
      <dgm:spPr>
        <a:custGeom>
          <a:avLst/>
          <a:gdLst/>
          <a:ahLst/>
          <a:cxnLst/>
          <a:rect l="0" t="0" r="0" b="0"/>
          <a:pathLst>
            <a:path>
              <a:moveTo>
                <a:pt x="45720" y="0"/>
              </a:moveTo>
              <a:lnTo>
                <a:pt x="45720" y="132208"/>
              </a:lnTo>
            </a:path>
          </a:pathLst>
        </a:custGeom>
      </dgm:spPr>
      <dgm:t>
        <a:bodyPr/>
        <a:lstStyle/>
        <a:p>
          <a:endParaRPr lang="hr-HR"/>
        </a:p>
      </dgm:t>
    </dgm:pt>
    <dgm:pt modelId="{707A933C-7E47-4AB3-9B1A-C340E09AB864}" type="pres">
      <dgm:prSet presAssocID="{2E5EE3D3-EC0F-4FEE-9B59-D4D365C631CC}" presName="Name21" presStyleCnt="0"/>
      <dgm:spPr/>
    </dgm:pt>
    <dgm:pt modelId="{FEB781FD-39FE-4E96-A8AA-7361EBF9494D}" type="pres">
      <dgm:prSet presAssocID="{2E5EE3D3-EC0F-4FEE-9B59-D4D365C631CC}" presName="level2Shape" presStyleLbl="node4" presStyleIdx="5" presStyleCnt="8" custScaleX="340292" custScaleY="143185"/>
      <dgm:spPr>
        <a:prstGeom prst="roundRect">
          <a:avLst>
            <a:gd name="adj" fmla="val 10000"/>
          </a:avLst>
        </a:prstGeom>
      </dgm:spPr>
      <dgm:t>
        <a:bodyPr/>
        <a:lstStyle/>
        <a:p>
          <a:endParaRPr lang="hr-HR"/>
        </a:p>
      </dgm:t>
    </dgm:pt>
    <dgm:pt modelId="{6E979359-7BC8-4A18-95AB-2B4E485FD073}" type="pres">
      <dgm:prSet presAssocID="{2E5EE3D3-EC0F-4FEE-9B59-D4D365C631CC}" presName="hierChild3" presStyleCnt="0"/>
      <dgm:spPr/>
    </dgm:pt>
    <dgm:pt modelId="{A05A1E0C-3D12-4BC3-8083-CE419A527552}" type="pres">
      <dgm:prSet presAssocID="{76C014DB-98E0-4D94-A83C-A49B49CFC091}" presName="Name19" presStyleLbl="parChTrans1D4" presStyleIdx="6" presStyleCnt="8"/>
      <dgm:spPr>
        <a:custGeom>
          <a:avLst/>
          <a:gdLst/>
          <a:ahLst/>
          <a:cxnLst/>
          <a:rect l="0" t="0" r="0" b="0"/>
          <a:pathLst>
            <a:path>
              <a:moveTo>
                <a:pt x="45720" y="0"/>
              </a:moveTo>
              <a:lnTo>
                <a:pt x="45720" y="132208"/>
              </a:lnTo>
            </a:path>
          </a:pathLst>
        </a:custGeom>
      </dgm:spPr>
      <dgm:t>
        <a:bodyPr/>
        <a:lstStyle/>
        <a:p>
          <a:endParaRPr lang="hr-HR"/>
        </a:p>
      </dgm:t>
    </dgm:pt>
    <dgm:pt modelId="{DDE5AF60-3D26-40E6-AFB9-E0890654851D}" type="pres">
      <dgm:prSet presAssocID="{0E043A34-27A3-4C3D-91D4-D2D4E339A2A8}" presName="Name21" presStyleCnt="0"/>
      <dgm:spPr/>
    </dgm:pt>
    <dgm:pt modelId="{24CAF012-D683-4C0E-9374-0F46E9F19D3E}" type="pres">
      <dgm:prSet presAssocID="{0E043A34-27A3-4C3D-91D4-D2D4E339A2A8}" presName="level2Shape" presStyleLbl="node4" presStyleIdx="6" presStyleCnt="8" custScaleX="338304" custScaleY="146209"/>
      <dgm:spPr>
        <a:prstGeom prst="roundRect">
          <a:avLst>
            <a:gd name="adj" fmla="val 10000"/>
          </a:avLst>
        </a:prstGeom>
      </dgm:spPr>
      <dgm:t>
        <a:bodyPr/>
        <a:lstStyle/>
        <a:p>
          <a:endParaRPr lang="hr-HR"/>
        </a:p>
      </dgm:t>
    </dgm:pt>
    <dgm:pt modelId="{F871DD68-34EA-49C7-A2B2-AB10A974AAE2}" type="pres">
      <dgm:prSet presAssocID="{0E043A34-27A3-4C3D-91D4-D2D4E339A2A8}" presName="hierChild3" presStyleCnt="0"/>
      <dgm:spPr/>
    </dgm:pt>
    <dgm:pt modelId="{2EDB9119-A93C-41C0-9205-321413FA3549}" type="pres">
      <dgm:prSet presAssocID="{D1BA7A58-308A-4FEB-901A-70EF3CBEC421}" presName="Name19" presStyleLbl="parChTrans1D4" presStyleIdx="7" presStyleCnt="8"/>
      <dgm:spPr>
        <a:custGeom>
          <a:avLst/>
          <a:gdLst/>
          <a:ahLst/>
          <a:cxnLst/>
          <a:rect l="0" t="0" r="0" b="0"/>
          <a:pathLst>
            <a:path>
              <a:moveTo>
                <a:pt x="45720" y="0"/>
              </a:moveTo>
              <a:lnTo>
                <a:pt x="45720" y="132208"/>
              </a:lnTo>
            </a:path>
          </a:pathLst>
        </a:custGeom>
      </dgm:spPr>
      <dgm:t>
        <a:bodyPr/>
        <a:lstStyle/>
        <a:p>
          <a:endParaRPr lang="hr-HR"/>
        </a:p>
      </dgm:t>
    </dgm:pt>
    <dgm:pt modelId="{0ADC8A12-2C3D-4D0E-9FF9-F69C427C5207}" type="pres">
      <dgm:prSet presAssocID="{E6DB9D04-ED5F-4234-8269-0F4244393647}" presName="Name21" presStyleCnt="0"/>
      <dgm:spPr/>
    </dgm:pt>
    <dgm:pt modelId="{9C84FEE3-A9AD-46E7-BEDB-E05DCAC7E7E4}" type="pres">
      <dgm:prSet presAssocID="{E6DB9D04-ED5F-4234-8269-0F4244393647}" presName="level2Shape" presStyleLbl="node4" presStyleIdx="7" presStyleCnt="8" custScaleX="351330" custScaleY="214621"/>
      <dgm:spPr>
        <a:prstGeom prst="roundRect">
          <a:avLst>
            <a:gd name="adj" fmla="val 10000"/>
          </a:avLst>
        </a:prstGeom>
      </dgm:spPr>
      <dgm:t>
        <a:bodyPr/>
        <a:lstStyle/>
        <a:p>
          <a:endParaRPr lang="hr-HR"/>
        </a:p>
      </dgm:t>
    </dgm:pt>
    <dgm:pt modelId="{2F3EC4F9-FE14-49B9-A100-CDCCF928635C}" type="pres">
      <dgm:prSet presAssocID="{E6DB9D04-ED5F-4234-8269-0F4244393647}" presName="hierChild3" presStyleCnt="0"/>
      <dgm:spPr/>
    </dgm:pt>
    <dgm:pt modelId="{8714A6E3-5E63-4A49-BEB9-222B2A340CAD}" type="pres">
      <dgm:prSet presAssocID="{BF2FBA12-17A2-4F91-B25E-7CF57F08FFDC}" presName="bgShapesFlow" presStyleCnt="0"/>
      <dgm:spPr/>
    </dgm:pt>
  </dgm:ptLst>
  <dgm:cxnLst>
    <dgm:cxn modelId="{38252C9C-0E17-4AB1-8C1A-A09D0A50A5CA}" type="presOf" srcId="{EC369C54-06C7-4988-9429-0E25CDC4DBF6}" destId="{0BD7E872-330C-4624-B81F-0A83A9631331}" srcOrd="0" destOrd="0" presId="urn:microsoft.com/office/officeart/2005/8/layout/hierarchy6"/>
    <dgm:cxn modelId="{EC971E8E-CF98-4CC7-87DC-7496C6B1E51F}" srcId="{3F3799F9-A912-4B1D-9CB9-446B1B31C8A8}" destId="{E2EA9C1A-A2DE-4057-882C-208F6D20BA1F}" srcOrd="0" destOrd="0" parTransId="{B566D948-4E9F-4D31-9F42-6BD0D8C166F6}" sibTransId="{04D63B3D-B36E-4AC6-967A-DA2F8B7FA88E}"/>
    <dgm:cxn modelId="{9F1D7225-57B8-4F7B-90D3-81C6AAECA53D}" type="presOf" srcId="{EAF5746D-A33F-471A-A32F-EB4F72A4D56F}" destId="{E76FC189-BD7E-4069-A9EB-AF514527F979}" srcOrd="0" destOrd="0" presId="urn:microsoft.com/office/officeart/2005/8/layout/hierarchy6"/>
    <dgm:cxn modelId="{257D5E53-C34B-41DB-B4DB-FCFE2D8AFE78}" srcId="{39D0FA64-59C5-4621-A6F9-6C1ECC96AACA}" destId="{A398000E-53EE-433A-A861-88BBC96ED78D}" srcOrd="0" destOrd="0" parTransId="{0BA66727-A45A-4DD4-81BB-9F7E3EFD6D71}" sibTransId="{412647CA-3B7A-4174-AE19-9D3E24A73CFA}"/>
    <dgm:cxn modelId="{CA44C361-9591-412B-BBFF-0553F8DFA829}" type="presOf" srcId="{0BA66727-A45A-4DD4-81BB-9F7E3EFD6D71}" destId="{29BBB41B-8142-4BA2-BE29-13F9E6A70109}" srcOrd="0" destOrd="0" presId="urn:microsoft.com/office/officeart/2005/8/layout/hierarchy6"/>
    <dgm:cxn modelId="{4FB11E01-892B-41A9-859D-803DB8FD04C3}" type="presOf" srcId="{81F7DC03-753E-4E02-8A1A-2BACA54C6CED}" destId="{B91F4CFA-DAA4-4DFC-8E7C-FFDEF89CB10B}" srcOrd="0" destOrd="0" presId="urn:microsoft.com/office/officeart/2005/8/layout/hierarchy6"/>
    <dgm:cxn modelId="{1CDBC528-32F4-477B-A8F6-405363ED89A7}" type="presOf" srcId="{694D449E-8493-402E-89F5-79A74ED2065E}" destId="{0B64432E-B353-4680-9952-A333D71A8D13}" srcOrd="0" destOrd="0" presId="urn:microsoft.com/office/officeart/2005/8/layout/hierarchy6"/>
    <dgm:cxn modelId="{31C896A5-0E23-40F3-B91B-783C81F41CEB}" type="presOf" srcId="{17B13150-B1BB-4135-9B4B-064B0F91F201}" destId="{F1BF403C-D21D-4886-964E-0FA6B93F90BA}" srcOrd="0" destOrd="0" presId="urn:microsoft.com/office/officeart/2005/8/layout/hierarchy6"/>
    <dgm:cxn modelId="{5C96D516-99DB-4ADD-B59F-D68A4970825C}" type="presOf" srcId="{07BC5AA5-37F3-4F96-8393-5B07040931FF}" destId="{F51A52C1-8009-4276-B8B4-5F22E1F03694}" srcOrd="0" destOrd="0" presId="urn:microsoft.com/office/officeart/2005/8/layout/hierarchy6"/>
    <dgm:cxn modelId="{3FCBD4E3-9498-41ED-BE89-3224209201F7}" srcId="{30974170-EF9B-4861-ACD0-338F58AE33E1}" destId="{3F3799F9-A912-4B1D-9CB9-446B1B31C8A8}" srcOrd="0" destOrd="0" parTransId="{B41240BC-3396-49EF-B085-6B573EAA2351}" sibTransId="{92E3C018-2630-4041-8A05-08C778A43D29}"/>
    <dgm:cxn modelId="{60A5C717-F0C1-47C0-BA27-C5832AA75411}" type="presOf" srcId="{A398000E-53EE-433A-A861-88BBC96ED78D}" destId="{469933F4-898B-495F-A200-87C79FAA9E7F}" srcOrd="0" destOrd="0" presId="urn:microsoft.com/office/officeart/2005/8/layout/hierarchy6"/>
    <dgm:cxn modelId="{76039F5F-6B35-47D8-9147-4598D6EE5CD8}" srcId="{39D0FA64-59C5-4621-A6F9-6C1ECC96AACA}" destId="{17B13150-B1BB-4135-9B4B-064B0F91F201}" srcOrd="1" destOrd="0" parTransId="{0DCC70F3-0223-48CE-83DA-64724688B81F}" sibTransId="{411A0D7F-46E3-47EB-83B2-57CBCC7EA009}"/>
    <dgm:cxn modelId="{7D614199-F8BC-438F-9669-013A17E9584F}" type="presOf" srcId="{76C014DB-98E0-4D94-A83C-A49B49CFC091}" destId="{A05A1E0C-3D12-4BC3-8083-CE419A527552}" srcOrd="0" destOrd="0" presId="urn:microsoft.com/office/officeart/2005/8/layout/hierarchy6"/>
    <dgm:cxn modelId="{B0506F35-8490-4FA3-9F4A-6A9082D0EB4E}" type="presOf" srcId="{D1BA7A58-308A-4FEB-901A-70EF3CBEC421}" destId="{2EDB9119-A93C-41C0-9205-321413FA3549}" srcOrd="0" destOrd="0" presId="urn:microsoft.com/office/officeart/2005/8/layout/hierarchy6"/>
    <dgm:cxn modelId="{28D1797E-053C-46A6-AA03-DA17883EA8C4}" srcId="{BF2FBA12-17A2-4F91-B25E-7CF57F08FFDC}" destId="{39D0FA64-59C5-4621-A6F9-6C1ECC96AACA}" srcOrd="0" destOrd="0" parTransId="{EDA6990D-E3BF-4436-87F8-28E0E43FAAF3}" sibTransId="{C1FE1F31-04AC-4AF7-8F35-8E4CA4BFBEDE}"/>
    <dgm:cxn modelId="{69C94B51-1618-45CF-B50B-B945362881FA}" srcId="{0E043A34-27A3-4C3D-91D4-D2D4E339A2A8}" destId="{E6DB9D04-ED5F-4234-8269-0F4244393647}" srcOrd="0" destOrd="0" parTransId="{D1BA7A58-308A-4FEB-901A-70EF3CBEC421}" sibTransId="{CC7FC7D5-28C0-40C6-B26D-F4EBD3377BC9}"/>
    <dgm:cxn modelId="{66AF410B-9182-4D0A-8794-527C11B7ED2C}" type="presOf" srcId="{39D0FA64-59C5-4621-A6F9-6C1ECC96AACA}" destId="{F5183E09-0427-49FF-861E-FAECCB09461C}" srcOrd="0" destOrd="0" presId="urn:microsoft.com/office/officeart/2005/8/layout/hierarchy6"/>
    <dgm:cxn modelId="{3BD6FBA5-4C52-47EC-BED9-AEC46BAAD94B}" srcId="{07BC5AA5-37F3-4F96-8393-5B07040931FF}" destId="{EAF5746D-A33F-471A-A32F-EB4F72A4D56F}" srcOrd="0" destOrd="0" parTransId="{D2253898-6C71-482C-8857-AA357E1679A8}" sibTransId="{48F6FE61-74D2-403D-9FD3-4E8BCB540F66}"/>
    <dgm:cxn modelId="{62B2E306-A116-4BF3-844B-7CD812C651B2}" type="presOf" srcId="{BF2FBA12-17A2-4F91-B25E-7CF57F08FFDC}" destId="{23BAF91D-3EBE-4649-9A86-BBDEE943E58A}" srcOrd="0" destOrd="0" presId="urn:microsoft.com/office/officeart/2005/8/layout/hierarchy6"/>
    <dgm:cxn modelId="{EE2B1E20-F1F5-45F2-80FE-154DE7DED1D7}" type="presOf" srcId="{30974170-EF9B-4861-ACD0-338F58AE33E1}" destId="{14355272-E79B-4F3D-9C7D-EF33EBB532BB}" srcOrd="0" destOrd="0" presId="urn:microsoft.com/office/officeart/2005/8/layout/hierarchy6"/>
    <dgm:cxn modelId="{00280276-B565-4FA0-8525-35E0AEF64117}" type="presOf" srcId="{D2253898-6C71-482C-8857-AA357E1679A8}" destId="{7EEAE46C-1AEF-4051-910F-505E9250BE39}" srcOrd="0" destOrd="0" presId="urn:microsoft.com/office/officeart/2005/8/layout/hierarchy6"/>
    <dgm:cxn modelId="{A3BEF05D-4703-4723-888A-5EC160429656}" type="presOf" srcId="{E6DB9D04-ED5F-4234-8269-0F4244393647}" destId="{9C84FEE3-A9AD-46E7-BEDB-E05DCAC7E7E4}" srcOrd="0" destOrd="0" presId="urn:microsoft.com/office/officeart/2005/8/layout/hierarchy6"/>
    <dgm:cxn modelId="{4376F1D1-05E5-40C0-9A48-F610CAF2206C}" type="presOf" srcId="{2E5EE3D3-EC0F-4FEE-9B59-D4D365C631CC}" destId="{FEB781FD-39FE-4E96-A8AA-7361EBF9494D}" srcOrd="0" destOrd="0" presId="urn:microsoft.com/office/officeart/2005/8/layout/hierarchy6"/>
    <dgm:cxn modelId="{348B2BFC-0EEB-4C93-B920-9E42DC675580}" type="presOf" srcId="{B566D948-4E9F-4D31-9F42-6BD0D8C166F6}" destId="{98EEF2B6-3EE0-45D1-B628-FBE1866A8266}" srcOrd="0" destOrd="0" presId="urn:microsoft.com/office/officeart/2005/8/layout/hierarchy6"/>
    <dgm:cxn modelId="{19D62C51-5C39-402C-9E28-F8E98E6CFA06}" srcId="{EAF5746D-A33F-471A-A32F-EB4F72A4D56F}" destId="{81F7DC03-753E-4E02-8A1A-2BACA54C6CED}" srcOrd="0" destOrd="0" parTransId="{694D449E-8493-402E-89F5-79A74ED2065E}" sibTransId="{FAE5418D-D1D8-45F0-ADA8-1C8DA4920F35}"/>
    <dgm:cxn modelId="{86CA048D-1E66-4E33-85B0-8B94BFCD6A52}" type="presOf" srcId="{BE01F7CE-46D3-4EC1-9587-411C99006DD4}" destId="{A233429C-E193-4316-A736-931B469CDA37}" srcOrd="0" destOrd="0" presId="urn:microsoft.com/office/officeart/2005/8/layout/hierarchy6"/>
    <dgm:cxn modelId="{41E269CC-7244-42CD-8EA3-A7983B09F4EA}" type="presOf" srcId="{8EAB3FA4-ADD3-4498-93F5-5949600231E3}" destId="{B5659A02-8D57-4256-8DA1-E92E2425C78C}" srcOrd="0" destOrd="0" presId="urn:microsoft.com/office/officeart/2005/8/layout/hierarchy6"/>
    <dgm:cxn modelId="{C0D9D994-1106-45DD-81AC-D1069B314607}" srcId="{17B13150-B1BB-4135-9B4B-064B0F91F201}" destId="{07BC5AA5-37F3-4F96-8393-5B07040931FF}" srcOrd="0" destOrd="0" parTransId="{03FC85F3-2590-4BCD-8EF3-399C9A4BA4CF}" sibTransId="{77239336-9435-472E-9594-EE630677B073}"/>
    <dgm:cxn modelId="{7C71655A-3BC4-47C1-9A29-C8ED840A7213}" type="presOf" srcId="{0E043A34-27A3-4C3D-91D4-D2D4E339A2A8}" destId="{24CAF012-D683-4C0E-9374-0F46E9F19D3E}" srcOrd="0" destOrd="0" presId="urn:microsoft.com/office/officeart/2005/8/layout/hierarchy6"/>
    <dgm:cxn modelId="{5F016412-1E29-46C7-8CFC-C5F078651FDB}" srcId="{A398000E-53EE-433A-A861-88BBC96ED78D}" destId="{30974170-EF9B-4861-ACD0-338F58AE33E1}" srcOrd="0" destOrd="0" parTransId="{8EAB3FA4-ADD3-4498-93F5-5949600231E3}" sibTransId="{41A798DC-4CD2-4420-90B2-D029AD7F5D87}"/>
    <dgm:cxn modelId="{6D5EA35D-318D-4BF1-841C-E7E726A7D9FB}" type="presOf" srcId="{CD732CF6-C5D5-4C7A-9B13-E12E8A8060D0}" destId="{ED0390BD-4340-4890-8C4D-0EA0FD3FA93B}" srcOrd="0" destOrd="0" presId="urn:microsoft.com/office/officeart/2005/8/layout/hierarchy6"/>
    <dgm:cxn modelId="{40D21835-2254-4E7B-B6CA-6FB239A2CEB5}" type="presOf" srcId="{E2EA9C1A-A2DE-4057-882C-208F6D20BA1F}" destId="{7983CCFA-98B8-45F3-9E7C-8043512A45CE}" srcOrd="0" destOrd="0" presId="urn:microsoft.com/office/officeart/2005/8/layout/hierarchy6"/>
    <dgm:cxn modelId="{6BE97FF5-A709-448B-94FF-274874BB939D}" srcId="{2E5EE3D3-EC0F-4FEE-9B59-D4D365C631CC}" destId="{0E043A34-27A3-4C3D-91D4-D2D4E339A2A8}" srcOrd="0" destOrd="0" parTransId="{76C014DB-98E0-4D94-A83C-A49B49CFC091}" sibTransId="{473CF49A-27A0-47BA-BD7D-FFA66E00B838}"/>
    <dgm:cxn modelId="{7F929F6D-D61B-46FC-8AD6-2F94C42AD3F2}" type="presOf" srcId="{03FC85F3-2590-4BCD-8EF3-399C9A4BA4CF}" destId="{D9C9A2EC-35E5-4786-AB57-8B18398E3190}" srcOrd="0" destOrd="0" presId="urn:microsoft.com/office/officeart/2005/8/layout/hierarchy6"/>
    <dgm:cxn modelId="{575310FC-1810-4460-9CD2-D3304A3B7137}" srcId="{81F7DC03-753E-4E02-8A1A-2BACA54C6CED}" destId="{EC369C54-06C7-4988-9429-0E25CDC4DBF6}" srcOrd="0" destOrd="0" parTransId="{CD732CF6-C5D5-4C7A-9B13-E12E8A8060D0}" sibTransId="{CC4A9B6B-E569-4982-BDF3-260912BD22F6}"/>
    <dgm:cxn modelId="{CCA992DB-A064-4BA8-9196-DC8DBD9D4122}" srcId="{EC369C54-06C7-4988-9429-0E25CDC4DBF6}" destId="{2E5EE3D3-EC0F-4FEE-9B59-D4D365C631CC}" srcOrd="0" destOrd="0" parTransId="{BE01F7CE-46D3-4EC1-9587-411C99006DD4}" sibTransId="{CC30615D-D227-448E-A5C0-9D1E1635D94D}"/>
    <dgm:cxn modelId="{E66C7528-F7E2-4612-A8C9-02DE66B14771}" type="presOf" srcId="{3F3799F9-A912-4B1D-9CB9-446B1B31C8A8}" destId="{4D882ADC-3350-4932-8E7D-55ECCDBD2996}" srcOrd="0" destOrd="0" presId="urn:microsoft.com/office/officeart/2005/8/layout/hierarchy6"/>
    <dgm:cxn modelId="{6F232796-5DB9-430A-9797-CC7137BDC39B}" type="presOf" srcId="{0DCC70F3-0223-48CE-83DA-64724688B81F}" destId="{DB84DCAB-E267-40E3-940D-59921D82867A}" srcOrd="0" destOrd="0" presId="urn:microsoft.com/office/officeart/2005/8/layout/hierarchy6"/>
    <dgm:cxn modelId="{BADCF20C-D50D-4EA3-A203-CD6D2109ABF3}" type="presOf" srcId="{B41240BC-3396-49EF-B085-6B573EAA2351}" destId="{5720902B-26AF-4A1A-9DA9-D1F939BC1394}" srcOrd="0" destOrd="0" presId="urn:microsoft.com/office/officeart/2005/8/layout/hierarchy6"/>
    <dgm:cxn modelId="{B8D7CB33-968F-495B-B616-157C3A3D31D0}" type="presParOf" srcId="{23BAF91D-3EBE-4649-9A86-BBDEE943E58A}" destId="{1053E0DD-CCF2-46DE-B899-7B2C63FC2D42}" srcOrd="0" destOrd="0" presId="urn:microsoft.com/office/officeart/2005/8/layout/hierarchy6"/>
    <dgm:cxn modelId="{DC452C8F-51AA-4F41-AD59-3BC71EA6D56F}" type="presParOf" srcId="{1053E0DD-CCF2-46DE-B899-7B2C63FC2D42}" destId="{DE82B0A4-93B4-4746-9394-A6ADE4FA32DD}" srcOrd="0" destOrd="0" presId="urn:microsoft.com/office/officeart/2005/8/layout/hierarchy6"/>
    <dgm:cxn modelId="{472DCCAF-747A-487F-BFB6-70EB7D837337}" type="presParOf" srcId="{DE82B0A4-93B4-4746-9394-A6ADE4FA32DD}" destId="{720B1D8F-60A4-4020-BC06-F01C1772BEE4}" srcOrd="0" destOrd="0" presId="urn:microsoft.com/office/officeart/2005/8/layout/hierarchy6"/>
    <dgm:cxn modelId="{8F68A93A-3616-485C-BF2B-9973F63E0918}" type="presParOf" srcId="{720B1D8F-60A4-4020-BC06-F01C1772BEE4}" destId="{F5183E09-0427-49FF-861E-FAECCB09461C}" srcOrd="0" destOrd="0" presId="urn:microsoft.com/office/officeart/2005/8/layout/hierarchy6"/>
    <dgm:cxn modelId="{B0A38E15-520A-4E26-88F2-3AF34A3E2698}" type="presParOf" srcId="{720B1D8F-60A4-4020-BC06-F01C1772BEE4}" destId="{3E05F579-8709-4DFA-ABDD-0165B8A0BBE0}" srcOrd="1" destOrd="0" presId="urn:microsoft.com/office/officeart/2005/8/layout/hierarchy6"/>
    <dgm:cxn modelId="{275F99C0-AC4F-4393-BDE4-FF07E0D55C50}" type="presParOf" srcId="{3E05F579-8709-4DFA-ABDD-0165B8A0BBE0}" destId="{29BBB41B-8142-4BA2-BE29-13F9E6A70109}" srcOrd="0" destOrd="0" presId="urn:microsoft.com/office/officeart/2005/8/layout/hierarchy6"/>
    <dgm:cxn modelId="{4D24E83D-1F50-4D26-B90C-1244E8832D28}" type="presParOf" srcId="{3E05F579-8709-4DFA-ABDD-0165B8A0BBE0}" destId="{F8063E11-BCBE-490C-AFA2-5699BC441D50}" srcOrd="1" destOrd="0" presId="urn:microsoft.com/office/officeart/2005/8/layout/hierarchy6"/>
    <dgm:cxn modelId="{BC682BBF-06B8-48EC-AE8E-B298535B83E2}" type="presParOf" srcId="{F8063E11-BCBE-490C-AFA2-5699BC441D50}" destId="{469933F4-898B-495F-A200-87C79FAA9E7F}" srcOrd="0" destOrd="0" presId="urn:microsoft.com/office/officeart/2005/8/layout/hierarchy6"/>
    <dgm:cxn modelId="{56C749DB-8211-4815-B7BA-DECC915C04A0}" type="presParOf" srcId="{F8063E11-BCBE-490C-AFA2-5699BC441D50}" destId="{68A36FE5-C2D8-41E0-A0C0-D067A6CBD9A8}" srcOrd="1" destOrd="0" presId="urn:microsoft.com/office/officeart/2005/8/layout/hierarchy6"/>
    <dgm:cxn modelId="{FD26480C-E2DB-4B9D-9223-A925D6060A42}" type="presParOf" srcId="{68A36FE5-C2D8-41E0-A0C0-D067A6CBD9A8}" destId="{B5659A02-8D57-4256-8DA1-E92E2425C78C}" srcOrd="0" destOrd="0" presId="urn:microsoft.com/office/officeart/2005/8/layout/hierarchy6"/>
    <dgm:cxn modelId="{E7EF60DE-389B-48D2-A410-21BF053FFE73}" type="presParOf" srcId="{68A36FE5-C2D8-41E0-A0C0-D067A6CBD9A8}" destId="{402C4439-BEE3-4F5F-9E1F-EC0E54B3BBB5}" srcOrd="1" destOrd="0" presId="urn:microsoft.com/office/officeart/2005/8/layout/hierarchy6"/>
    <dgm:cxn modelId="{E16554D4-B348-4818-9BCD-ECBD26B4C0E3}" type="presParOf" srcId="{402C4439-BEE3-4F5F-9E1F-EC0E54B3BBB5}" destId="{14355272-E79B-4F3D-9C7D-EF33EBB532BB}" srcOrd="0" destOrd="0" presId="urn:microsoft.com/office/officeart/2005/8/layout/hierarchy6"/>
    <dgm:cxn modelId="{0F1E812D-AFD1-4933-951D-A749B0417923}" type="presParOf" srcId="{402C4439-BEE3-4F5F-9E1F-EC0E54B3BBB5}" destId="{FE030569-AEC3-4C86-8854-E8D69EDA08DB}" srcOrd="1" destOrd="0" presId="urn:microsoft.com/office/officeart/2005/8/layout/hierarchy6"/>
    <dgm:cxn modelId="{42967F59-82B2-4EF6-843D-134D03AC7823}" type="presParOf" srcId="{FE030569-AEC3-4C86-8854-E8D69EDA08DB}" destId="{5720902B-26AF-4A1A-9DA9-D1F939BC1394}" srcOrd="0" destOrd="0" presId="urn:microsoft.com/office/officeart/2005/8/layout/hierarchy6"/>
    <dgm:cxn modelId="{28131D97-CAE1-4975-9BE5-4FC65519FCB9}" type="presParOf" srcId="{FE030569-AEC3-4C86-8854-E8D69EDA08DB}" destId="{274985E2-D2D3-4DBE-9E1A-9E3F8E0FE2AC}" srcOrd="1" destOrd="0" presId="urn:microsoft.com/office/officeart/2005/8/layout/hierarchy6"/>
    <dgm:cxn modelId="{951E4F18-4CA5-46DE-95A9-A236EA01AB42}" type="presParOf" srcId="{274985E2-D2D3-4DBE-9E1A-9E3F8E0FE2AC}" destId="{4D882ADC-3350-4932-8E7D-55ECCDBD2996}" srcOrd="0" destOrd="0" presId="urn:microsoft.com/office/officeart/2005/8/layout/hierarchy6"/>
    <dgm:cxn modelId="{C174387F-CD3B-4092-9BF3-B0FCAA93C2FC}" type="presParOf" srcId="{274985E2-D2D3-4DBE-9E1A-9E3F8E0FE2AC}" destId="{BED507AB-7615-44E1-B69E-84DAB4F71D54}" srcOrd="1" destOrd="0" presId="urn:microsoft.com/office/officeart/2005/8/layout/hierarchy6"/>
    <dgm:cxn modelId="{641D9891-B1E5-4327-A6B9-0BA5AEEC70D1}" type="presParOf" srcId="{BED507AB-7615-44E1-B69E-84DAB4F71D54}" destId="{98EEF2B6-3EE0-45D1-B628-FBE1866A8266}" srcOrd="0" destOrd="0" presId="urn:microsoft.com/office/officeart/2005/8/layout/hierarchy6"/>
    <dgm:cxn modelId="{5B7E8520-8EF3-4EE5-9AAF-F0B4BA199747}" type="presParOf" srcId="{BED507AB-7615-44E1-B69E-84DAB4F71D54}" destId="{2E30E0F7-6523-464A-A684-C0D2DB169E31}" srcOrd="1" destOrd="0" presId="urn:microsoft.com/office/officeart/2005/8/layout/hierarchy6"/>
    <dgm:cxn modelId="{7114979D-1F7D-4A66-BB63-2CDDE460AB36}" type="presParOf" srcId="{2E30E0F7-6523-464A-A684-C0D2DB169E31}" destId="{7983CCFA-98B8-45F3-9E7C-8043512A45CE}" srcOrd="0" destOrd="0" presId="urn:microsoft.com/office/officeart/2005/8/layout/hierarchy6"/>
    <dgm:cxn modelId="{6AC82D74-82C1-4B28-B657-616906D0D971}" type="presParOf" srcId="{2E30E0F7-6523-464A-A684-C0D2DB169E31}" destId="{7EE1B18A-4258-4105-AD09-A611C9AD2A72}" srcOrd="1" destOrd="0" presId="urn:microsoft.com/office/officeart/2005/8/layout/hierarchy6"/>
    <dgm:cxn modelId="{9C3BD75A-6AB2-45A2-99BF-F35D51695DB2}" type="presParOf" srcId="{3E05F579-8709-4DFA-ABDD-0165B8A0BBE0}" destId="{DB84DCAB-E267-40E3-940D-59921D82867A}" srcOrd="2" destOrd="0" presId="urn:microsoft.com/office/officeart/2005/8/layout/hierarchy6"/>
    <dgm:cxn modelId="{F10D9251-0A09-44CD-AD7E-53674B831145}" type="presParOf" srcId="{3E05F579-8709-4DFA-ABDD-0165B8A0BBE0}" destId="{BADDBCBB-3B99-470F-96A7-610857BEE3C3}" srcOrd="3" destOrd="0" presId="urn:microsoft.com/office/officeart/2005/8/layout/hierarchy6"/>
    <dgm:cxn modelId="{1F05A515-F838-4F97-BB12-3D1E08519E57}" type="presParOf" srcId="{BADDBCBB-3B99-470F-96A7-610857BEE3C3}" destId="{F1BF403C-D21D-4886-964E-0FA6B93F90BA}" srcOrd="0" destOrd="0" presId="urn:microsoft.com/office/officeart/2005/8/layout/hierarchy6"/>
    <dgm:cxn modelId="{03442871-5F4A-4DA2-9A85-3206AF5358E4}" type="presParOf" srcId="{BADDBCBB-3B99-470F-96A7-610857BEE3C3}" destId="{BD6D16A0-EC4E-4A0C-8D17-1F91D183574F}" srcOrd="1" destOrd="0" presId="urn:microsoft.com/office/officeart/2005/8/layout/hierarchy6"/>
    <dgm:cxn modelId="{FFD40549-30D5-49DC-8718-42E451E62221}" type="presParOf" srcId="{BD6D16A0-EC4E-4A0C-8D17-1F91D183574F}" destId="{D9C9A2EC-35E5-4786-AB57-8B18398E3190}" srcOrd="0" destOrd="0" presId="urn:microsoft.com/office/officeart/2005/8/layout/hierarchy6"/>
    <dgm:cxn modelId="{71C1B443-D626-4B60-AAFD-70DC176C2B15}" type="presParOf" srcId="{BD6D16A0-EC4E-4A0C-8D17-1F91D183574F}" destId="{4A877B71-0BBD-4D91-B585-FB8573D72633}" srcOrd="1" destOrd="0" presId="urn:microsoft.com/office/officeart/2005/8/layout/hierarchy6"/>
    <dgm:cxn modelId="{B4765C83-2BDF-4685-A6EE-E6F830A9A799}" type="presParOf" srcId="{4A877B71-0BBD-4D91-B585-FB8573D72633}" destId="{F51A52C1-8009-4276-B8B4-5F22E1F03694}" srcOrd="0" destOrd="0" presId="urn:microsoft.com/office/officeart/2005/8/layout/hierarchy6"/>
    <dgm:cxn modelId="{7FE2DB0F-C28E-454A-A365-C60E1EF23116}" type="presParOf" srcId="{4A877B71-0BBD-4D91-B585-FB8573D72633}" destId="{0096C7DB-3624-4097-B661-AEBC4182CB7A}" srcOrd="1" destOrd="0" presId="urn:microsoft.com/office/officeart/2005/8/layout/hierarchy6"/>
    <dgm:cxn modelId="{B1CDCF7E-CA64-4CDB-B11D-609FEED4C3C3}" type="presParOf" srcId="{0096C7DB-3624-4097-B661-AEBC4182CB7A}" destId="{7EEAE46C-1AEF-4051-910F-505E9250BE39}" srcOrd="0" destOrd="0" presId="urn:microsoft.com/office/officeart/2005/8/layout/hierarchy6"/>
    <dgm:cxn modelId="{A313A4C7-6C2E-47E8-9B68-6F07374D2B71}" type="presParOf" srcId="{0096C7DB-3624-4097-B661-AEBC4182CB7A}" destId="{9D9A2227-25CB-4D68-96AC-47229FFFCF6F}" srcOrd="1" destOrd="0" presId="urn:microsoft.com/office/officeart/2005/8/layout/hierarchy6"/>
    <dgm:cxn modelId="{176A3CAD-4F3F-4AB8-9ABE-B0B284F744A8}" type="presParOf" srcId="{9D9A2227-25CB-4D68-96AC-47229FFFCF6F}" destId="{E76FC189-BD7E-4069-A9EB-AF514527F979}" srcOrd="0" destOrd="0" presId="urn:microsoft.com/office/officeart/2005/8/layout/hierarchy6"/>
    <dgm:cxn modelId="{605C21E9-E221-44E0-BEE2-FF3420F4804E}" type="presParOf" srcId="{9D9A2227-25CB-4D68-96AC-47229FFFCF6F}" destId="{6CE38CDC-DD31-4992-B5CE-1D8540AFA384}" srcOrd="1" destOrd="0" presId="urn:microsoft.com/office/officeart/2005/8/layout/hierarchy6"/>
    <dgm:cxn modelId="{9F179DEA-E012-421D-BF5E-7D605C82EB50}" type="presParOf" srcId="{6CE38CDC-DD31-4992-B5CE-1D8540AFA384}" destId="{0B64432E-B353-4680-9952-A333D71A8D13}" srcOrd="0" destOrd="0" presId="urn:microsoft.com/office/officeart/2005/8/layout/hierarchy6"/>
    <dgm:cxn modelId="{7235B563-AD29-4750-8658-A2143CCBB241}" type="presParOf" srcId="{6CE38CDC-DD31-4992-B5CE-1D8540AFA384}" destId="{9CEBF820-ED1A-44DA-A20C-279FB346AF84}" srcOrd="1" destOrd="0" presId="urn:microsoft.com/office/officeart/2005/8/layout/hierarchy6"/>
    <dgm:cxn modelId="{21524F2C-6220-4363-BAFC-163F1962184D}" type="presParOf" srcId="{9CEBF820-ED1A-44DA-A20C-279FB346AF84}" destId="{B91F4CFA-DAA4-4DFC-8E7C-FFDEF89CB10B}" srcOrd="0" destOrd="0" presId="urn:microsoft.com/office/officeart/2005/8/layout/hierarchy6"/>
    <dgm:cxn modelId="{6CA50833-906A-4679-9242-1D368CF396A6}" type="presParOf" srcId="{9CEBF820-ED1A-44DA-A20C-279FB346AF84}" destId="{7F6EC0A8-E1F5-4E80-AB89-8018A57071C4}" srcOrd="1" destOrd="0" presId="urn:microsoft.com/office/officeart/2005/8/layout/hierarchy6"/>
    <dgm:cxn modelId="{F4308F02-41C4-45CF-BDA5-A492333E1A15}" type="presParOf" srcId="{7F6EC0A8-E1F5-4E80-AB89-8018A57071C4}" destId="{ED0390BD-4340-4890-8C4D-0EA0FD3FA93B}" srcOrd="0" destOrd="0" presId="urn:microsoft.com/office/officeart/2005/8/layout/hierarchy6"/>
    <dgm:cxn modelId="{B12F5F51-8D87-40A3-A219-504EEC98DA6C}" type="presParOf" srcId="{7F6EC0A8-E1F5-4E80-AB89-8018A57071C4}" destId="{DFB00075-2853-469E-B92B-C322CBAC10E1}" srcOrd="1" destOrd="0" presId="urn:microsoft.com/office/officeart/2005/8/layout/hierarchy6"/>
    <dgm:cxn modelId="{398186F2-5890-4774-99E2-B15F2DD114B7}" type="presParOf" srcId="{DFB00075-2853-469E-B92B-C322CBAC10E1}" destId="{0BD7E872-330C-4624-B81F-0A83A9631331}" srcOrd="0" destOrd="0" presId="urn:microsoft.com/office/officeart/2005/8/layout/hierarchy6"/>
    <dgm:cxn modelId="{BDBEE1C6-248B-4449-8C74-ACE831CE3BAD}" type="presParOf" srcId="{DFB00075-2853-469E-B92B-C322CBAC10E1}" destId="{9683C2A3-D829-4907-946C-AB9CFC8DCD52}" srcOrd="1" destOrd="0" presId="urn:microsoft.com/office/officeart/2005/8/layout/hierarchy6"/>
    <dgm:cxn modelId="{3D11A09F-780E-47F6-846F-01BFB2A26BB6}" type="presParOf" srcId="{9683C2A3-D829-4907-946C-AB9CFC8DCD52}" destId="{A233429C-E193-4316-A736-931B469CDA37}" srcOrd="0" destOrd="0" presId="urn:microsoft.com/office/officeart/2005/8/layout/hierarchy6"/>
    <dgm:cxn modelId="{923E5955-B5EA-4BDE-8A84-34C23BD2881C}" type="presParOf" srcId="{9683C2A3-D829-4907-946C-AB9CFC8DCD52}" destId="{707A933C-7E47-4AB3-9B1A-C340E09AB864}" srcOrd="1" destOrd="0" presId="urn:microsoft.com/office/officeart/2005/8/layout/hierarchy6"/>
    <dgm:cxn modelId="{E8A59729-2687-4570-B7DF-C891D00046A3}" type="presParOf" srcId="{707A933C-7E47-4AB3-9B1A-C340E09AB864}" destId="{FEB781FD-39FE-4E96-A8AA-7361EBF9494D}" srcOrd="0" destOrd="0" presId="urn:microsoft.com/office/officeart/2005/8/layout/hierarchy6"/>
    <dgm:cxn modelId="{D0293412-0AFE-47C5-83D8-C001AF01015B}" type="presParOf" srcId="{707A933C-7E47-4AB3-9B1A-C340E09AB864}" destId="{6E979359-7BC8-4A18-95AB-2B4E485FD073}" srcOrd="1" destOrd="0" presId="urn:microsoft.com/office/officeart/2005/8/layout/hierarchy6"/>
    <dgm:cxn modelId="{0346B1C3-43DD-42E5-8209-A24ECD08E49C}" type="presParOf" srcId="{6E979359-7BC8-4A18-95AB-2B4E485FD073}" destId="{A05A1E0C-3D12-4BC3-8083-CE419A527552}" srcOrd="0" destOrd="0" presId="urn:microsoft.com/office/officeart/2005/8/layout/hierarchy6"/>
    <dgm:cxn modelId="{CD92F045-E068-413F-8DEB-907EF57B5E1D}" type="presParOf" srcId="{6E979359-7BC8-4A18-95AB-2B4E485FD073}" destId="{DDE5AF60-3D26-40E6-AFB9-E0890654851D}" srcOrd="1" destOrd="0" presId="urn:microsoft.com/office/officeart/2005/8/layout/hierarchy6"/>
    <dgm:cxn modelId="{E54F9B0F-03DE-4ECD-8508-F52FCC387256}" type="presParOf" srcId="{DDE5AF60-3D26-40E6-AFB9-E0890654851D}" destId="{24CAF012-D683-4C0E-9374-0F46E9F19D3E}" srcOrd="0" destOrd="0" presId="urn:microsoft.com/office/officeart/2005/8/layout/hierarchy6"/>
    <dgm:cxn modelId="{192EF4C5-6167-4D50-BBA4-939163FEF9BD}" type="presParOf" srcId="{DDE5AF60-3D26-40E6-AFB9-E0890654851D}" destId="{F871DD68-34EA-49C7-A2B2-AB10A974AAE2}" srcOrd="1" destOrd="0" presId="urn:microsoft.com/office/officeart/2005/8/layout/hierarchy6"/>
    <dgm:cxn modelId="{E6FC8E77-EEA5-4D07-B7A9-4CAFBF3DE650}" type="presParOf" srcId="{F871DD68-34EA-49C7-A2B2-AB10A974AAE2}" destId="{2EDB9119-A93C-41C0-9205-321413FA3549}" srcOrd="0" destOrd="0" presId="urn:microsoft.com/office/officeart/2005/8/layout/hierarchy6"/>
    <dgm:cxn modelId="{F06CAF2D-5DD6-4441-A357-69FD971CE496}" type="presParOf" srcId="{F871DD68-34EA-49C7-A2B2-AB10A974AAE2}" destId="{0ADC8A12-2C3D-4D0E-9FF9-F69C427C5207}" srcOrd="1" destOrd="0" presId="urn:microsoft.com/office/officeart/2005/8/layout/hierarchy6"/>
    <dgm:cxn modelId="{1959E1B5-9BEE-41AF-8726-27788C437CD7}" type="presParOf" srcId="{0ADC8A12-2C3D-4D0E-9FF9-F69C427C5207}" destId="{9C84FEE3-A9AD-46E7-BEDB-E05DCAC7E7E4}" srcOrd="0" destOrd="0" presId="urn:microsoft.com/office/officeart/2005/8/layout/hierarchy6"/>
    <dgm:cxn modelId="{7F4B1B7B-05F4-4947-B292-A2E2D19E5311}" type="presParOf" srcId="{0ADC8A12-2C3D-4D0E-9FF9-F69C427C5207}" destId="{2F3EC4F9-FE14-49B9-A100-CDCCF928635C}" srcOrd="1" destOrd="0" presId="urn:microsoft.com/office/officeart/2005/8/layout/hierarchy6"/>
    <dgm:cxn modelId="{35B14E35-5F21-4776-8839-909EA22EA29D}" type="presParOf" srcId="{23BAF91D-3EBE-4649-9A86-BBDEE943E58A}" destId="{8714A6E3-5E63-4A49-BEB9-222B2A340CAD}"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183E09-0427-49FF-861E-FAECCB09461C}">
      <dsp:nvSpPr>
        <dsp:cNvPr id="0" name=""/>
        <dsp:cNvSpPr/>
      </dsp:nvSpPr>
      <dsp:spPr>
        <a:xfrm>
          <a:off x="1793332" y="9524"/>
          <a:ext cx="1518441" cy="432455"/>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hr-HR" sz="1100" b="1" kern="1200">
              <a:solidFill>
                <a:sysClr val="window" lastClr="FFFFFF"/>
              </a:solidFill>
              <a:latin typeface="Times New Roman" panose="02020603050405020304" pitchFamily="18" charset="0"/>
              <a:ea typeface="+mn-ea"/>
              <a:cs typeface="Times New Roman" panose="02020603050405020304" pitchFamily="18" charset="0"/>
            </a:rPr>
            <a:t>OPĆINSKI NAČELNIK</a:t>
          </a:r>
        </a:p>
      </dsp:txBody>
      <dsp:txXfrm>
        <a:off x="1805998" y="22190"/>
        <a:ext cx="1493109" cy="407123"/>
      </dsp:txXfrm>
    </dsp:sp>
    <dsp:sp modelId="{29BBB41B-8142-4BA2-BE29-13F9E6A70109}">
      <dsp:nvSpPr>
        <dsp:cNvPr id="0" name=""/>
        <dsp:cNvSpPr/>
      </dsp:nvSpPr>
      <dsp:spPr>
        <a:xfrm>
          <a:off x="1616501" y="441979"/>
          <a:ext cx="936052" cy="124749"/>
        </a:xfrm>
        <a:custGeom>
          <a:avLst/>
          <a:gdLst/>
          <a:ahLst/>
          <a:cxnLst/>
          <a:rect l="0" t="0" r="0" b="0"/>
          <a:pathLst>
            <a:path>
              <a:moveTo>
                <a:pt x="1327102" y="0"/>
              </a:moveTo>
              <a:lnTo>
                <a:pt x="1327102" y="128292"/>
              </a:lnTo>
              <a:lnTo>
                <a:pt x="0" y="128292"/>
              </a:lnTo>
              <a:lnTo>
                <a:pt x="0" y="256585"/>
              </a:lnTo>
            </a:path>
          </a:pathLst>
        </a:custGeom>
        <a:noFill/>
        <a:ln w="6350" cap="flat" cmpd="sng" algn="ctr">
          <a:solidFill>
            <a:srgbClr val="5B9BD5">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469933F4-898B-495F-A200-87C79FAA9E7F}">
      <dsp:nvSpPr>
        <dsp:cNvPr id="0" name=""/>
        <dsp:cNvSpPr/>
      </dsp:nvSpPr>
      <dsp:spPr>
        <a:xfrm>
          <a:off x="864858" y="566729"/>
          <a:ext cx="1503285" cy="385779"/>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hr-HR" sz="1000" b="1" kern="1200">
              <a:solidFill>
                <a:sysClr val="window" lastClr="FFFFFF"/>
              </a:solidFill>
              <a:latin typeface="Times New Roman" panose="02020603050405020304" pitchFamily="18" charset="0"/>
              <a:ea typeface="+mn-ea"/>
              <a:cs typeface="Times New Roman" panose="02020603050405020304" pitchFamily="18" charset="0"/>
            </a:rPr>
            <a:t>OPĆINSKO VIJEĆE (9</a:t>
          </a:r>
          <a:r>
            <a:rPr lang="hr-HR" sz="1000" b="1" kern="1200">
              <a:solidFill>
                <a:sysClr val="window" lastClr="FFFFFF"/>
              </a:solidFill>
              <a:latin typeface="Cambria" panose="02040503050406030204" pitchFamily="18" charset="0"/>
              <a:ea typeface="+mn-ea"/>
              <a:cs typeface="+mn-cs"/>
            </a:rPr>
            <a:t>)</a:t>
          </a:r>
        </a:p>
      </dsp:txBody>
      <dsp:txXfrm>
        <a:off x="876157" y="578028"/>
        <a:ext cx="1480687" cy="363181"/>
      </dsp:txXfrm>
    </dsp:sp>
    <dsp:sp modelId="{B5659A02-8D57-4256-8DA1-E92E2425C78C}">
      <dsp:nvSpPr>
        <dsp:cNvPr id="0" name=""/>
        <dsp:cNvSpPr/>
      </dsp:nvSpPr>
      <dsp:spPr>
        <a:xfrm>
          <a:off x="1565139" y="952508"/>
          <a:ext cx="91440" cy="109640"/>
        </a:xfrm>
        <a:custGeom>
          <a:avLst/>
          <a:gdLst/>
          <a:ahLst/>
          <a:cxnLst/>
          <a:rect l="0" t="0" r="0" b="0"/>
          <a:pathLst>
            <a:path>
              <a:moveTo>
                <a:pt x="45720" y="0"/>
              </a:moveTo>
              <a:lnTo>
                <a:pt x="45720" y="256585"/>
              </a:lnTo>
            </a:path>
          </a:pathLst>
        </a:custGeom>
        <a:noFill/>
        <a:ln w="6350" cap="flat" cmpd="sng" algn="ctr">
          <a:solidFill>
            <a:srgbClr val="5B9BD5">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14355272-E79B-4F3D-9C7D-EF33EBB532BB}">
      <dsp:nvSpPr>
        <dsp:cNvPr id="0" name=""/>
        <dsp:cNvSpPr/>
      </dsp:nvSpPr>
      <dsp:spPr>
        <a:xfrm>
          <a:off x="862674" y="1062149"/>
          <a:ext cx="1496369" cy="385779"/>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hr-HR" sz="1000" kern="1200">
              <a:solidFill>
                <a:sysClr val="window" lastClr="FFFFFF"/>
              </a:solidFill>
              <a:latin typeface="Times New Roman" panose="02020603050405020304" pitchFamily="18" charset="0"/>
              <a:ea typeface="+mn-ea"/>
              <a:cs typeface="Times New Roman" panose="02020603050405020304" pitchFamily="18" charset="0"/>
            </a:rPr>
            <a:t>PREDSJEDNIK OPĆINSKOG VIJEĆA</a:t>
          </a:r>
        </a:p>
      </dsp:txBody>
      <dsp:txXfrm>
        <a:off x="873973" y="1073448"/>
        <a:ext cx="1473771" cy="363181"/>
      </dsp:txXfrm>
    </dsp:sp>
    <dsp:sp modelId="{5720902B-26AF-4A1A-9DA9-D1F939BC1394}">
      <dsp:nvSpPr>
        <dsp:cNvPr id="0" name=""/>
        <dsp:cNvSpPr/>
      </dsp:nvSpPr>
      <dsp:spPr>
        <a:xfrm>
          <a:off x="1565139" y="1447928"/>
          <a:ext cx="91440" cy="134360"/>
        </a:xfrm>
        <a:custGeom>
          <a:avLst/>
          <a:gdLst/>
          <a:ahLst/>
          <a:cxnLst/>
          <a:rect l="0" t="0" r="0" b="0"/>
          <a:pathLst>
            <a:path>
              <a:moveTo>
                <a:pt x="45720" y="0"/>
              </a:moveTo>
              <a:lnTo>
                <a:pt x="45720" y="256585"/>
              </a:lnTo>
            </a:path>
          </a:pathLst>
        </a:custGeom>
        <a:noFill/>
        <a:ln w="6350" cap="flat" cmpd="sng" algn="ctr">
          <a:solidFill>
            <a:srgbClr val="5B9BD5">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4D882ADC-3350-4932-8E7D-55ECCDBD2996}">
      <dsp:nvSpPr>
        <dsp:cNvPr id="0" name=""/>
        <dsp:cNvSpPr/>
      </dsp:nvSpPr>
      <dsp:spPr>
        <a:xfrm>
          <a:off x="896970" y="1582289"/>
          <a:ext cx="1459478" cy="507292"/>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hr-HR" sz="1000" kern="1200">
              <a:solidFill>
                <a:sysClr val="window" lastClr="FFFFFF"/>
              </a:solidFill>
              <a:latin typeface="Times New Roman" panose="02020603050405020304" pitchFamily="18" charset="0"/>
              <a:ea typeface="+mn-ea"/>
              <a:cs typeface="Times New Roman" panose="02020603050405020304" pitchFamily="18" charset="0"/>
            </a:rPr>
            <a:t>ZAMJENICA PREDSJEDNIKA OPĆINSKOG VIJEĆA </a:t>
          </a:r>
        </a:p>
      </dsp:txBody>
      <dsp:txXfrm>
        <a:off x="911828" y="1597147"/>
        <a:ext cx="1429762" cy="477576"/>
      </dsp:txXfrm>
    </dsp:sp>
    <dsp:sp modelId="{98EEF2B6-3EE0-45D1-B628-FBE1866A8266}">
      <dsp:nvSpPr>
        <dsp:cNvPr id="0" name=""/>
        <dsp:cNvSpPr/>
      </dsp:nvSpPr>
      <dsp:spPr>
        <a:xfrm>
          <a:off x="1570781" y="2089581"/>
          <a:ext cx="91440" cy="152625"/>
        </a:xfrm>
        <a:custGeom>
          <a:avLst/>
          <a:gdLst/>
          <a:ahLst/>
          <a:cxnLst/>
          <a:rect l="0" t="0" r="0" b="0"/>
          <a:pathLst>
            <a:path>
              <a:moveTo>
                <a:pt x="45720" y="0"/>
              </a:moveTo>
              <a:lnTo>
                <a:pt x="45720" y="256585"/>
              </a:lnTo>
            </a:path>
          </a:pathLst>
        </a:custGeom>
        <a:noFill/>
        <a:ln w="6350" cap="flat" cmpd="sng" algn="ctr">
          <a:solidFill>
            <a:srgbClr val="5B9BD5">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7983CCFA-98B8-45F3-9E7C-8043512A45CE}">
      <dsp:nvSpPr>
        <dsp:cNvPr id="0" name=""/>
        <dsp:cNvSpPr/>
      </dsp:nvSpPr>
      <dsp:spPr>
        <a:xfrm>
          <a:off x="887721" y="2242206"/>
          <a:ext cx="1457559" cy="385779"/>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hr-HR" sz="1000" kern="1200">
              <a:solidFill>
                <a:sysClr val="window" lastClr="FFFFFF"/>
              </a:solidFill>
              <a:latin typeface="Times New Roman" panose="02020603050405020304" pitchFamily="18" charset="0"/>
              <a:ea typeface="+mn-ea"/>
              <a:cs typeface="Times New Roman" panose="02020603050405020304" pitchFamily="18" charset="0"/>
            </a:rPr>
            <a:t>VIJEĆNICI (7)</a:t>
          </a:r>
        </a:p>
      </dsp:txBody>
      <dsp:txXfrm>
        <a:off x="899020" y="2253505"/>
        <a:ext cx="1434961" cy="363181"/>
      </dsp:txXfrm>
    </dsp:sp>
    <dsp:sp modelId="{DB84DCAB-E267-40E3-940D-59921D82867A}">
      <dsp:nvSpPr>
        <dsp:cNvPr id="0" name=""/>
        <dsp:cNvSpPr/>
      </dsp:nvSpPr>
      <dsp:spPr>
        <a:xfrm>
          <a:off x="2552553" y="441979"/>
          <a:ext cx="805420" cy="124749"/>
        </a:xfrm>
        <a:custGeom>
          <a:avLst/>
          <a:gdLst/>
          <a:ahLst/>
          <a:cxnLst/>
          <a:rect l="0" t="0" r="0" b="0"/>
          <a:pathLst>
            <a:path>
              <a:moveTo>
                <a:pt x="0" y="0"/>
              </a:moveTo>
              <a:lnTo>
                <a:pt x="0" y="128292"/>
              </a:lnTo>
              <a:lnTo>
                <a:pt x="1327102" y="128292"/>
              </a:lnTo>
              <a:lnTo>
                <a:pt x="1327102" y="256585"/>
              </a:lnTo>
            </a:path>
          </a:pathLst>
        </a:custGeom>
        <a:noFill/>
        <a:ln w="6350" cap="flat" cmpd="sng" algn="ctr">
          <a:solidFill>
            <a:srgbClr val="5B9BD5">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F1BF403C-D21D-4886-964E-0FA6B93F90BA}">
      <dsp:nvSpPr>
        <dsp:cNvPr id="0" name=""/>
        <dsp:cNvSpPr/>
      </dsp:nvSpPr>
      <dsp:spPr>
        <a:xfrm>
          <a:off x="2533805" y="566729"/>
          <a:ext cx="1648336" cy="374531"/>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hr-HR" sz="1000" b="1" kern="1200">
              <a:solidFill>
                <a:sysClr val="window" lastClr="FFFFFF"/>
              </a:solidFill>
              <a:latin typeface="Times New Roman" panose="02020603050405020304" pitchFamily="18" charset="0"/>
              <a:ea typeface="+mn-ea"/>
              <a:cs typeface="Times New Roman" panose="02020603050405020304" pitchFamily="18" charset="0"/>
            </a:rPr>
            <a:t>JEDINSTVENI </a:t>
          </a:r>
          <a:r>
            <a:rPr lang="hr-HR" sz="1000" b="1" kern="1200" baseline="0">
              <a:solidFill>
                <a:sysClr val="window" lastClr="FFFFFF"/>
              </a:solidFill>
              <a:latin typeface="Times New Roman" panose="02020603050405020304" pitchFamily="18" charset="0"/>
              <a:ea typeface="+mn-ea"/>
              <a:cs typeface="Times New Roman" panose="02020603050405020304" pitchFamily="18" charset="0"/>
            </a:rPr>
            <a:t>UPRAVNI</a:t>
          </a:r>
          <a:r>
            <a:rPr lang="hr-HR" sz="1000" b="1" kern="1200">
              <a:solidFill>
                <a:sysClr val="window" lastClr="FFFFFF"/>
              </a:solidFill>
              <a:latin typeface="Times New Roman" panose="02020603050405020304" pitchFamily="18" charset="0"/>
              <a:ea typeface="+mn-ea"/>
              <a:cs typeface="Times New Roman" panose="02020603050405020304" pitchFamily="18" charset="0"/>
            </a:rPr>
            <a:t> ODJEL</a:t>
          </a:r>
        </a:p>
      </dsp:txBody>
      <dsp:txXfrm>
        <a:off x="2544775" y="577699"/>
        <a:ext cx="1626396" cy="352591"/>
      </dsp:txXfrm>
    </dsp:sp>
    <dsp:sp modelId="{D9C9A2EC-35E5-4786-AB57-8B18398E3190}">
      <dsp:nvSpPr>
        <dsp:cNvPr id="0" name=""/>
        <dsp:cNvSpPr/>
      </dsp:nvSpPr>
      <dsp:spPr>
        <a:xfrm>
          <a:off x="3295327" y="941260"/>
          <a:ext cx="91440" cy="132208"/>
        </a:xfrm>
        <a:custGeom>
          <a:avLst/>
          <a:gdLst/>
          <a:ahLst/>
          <a:cxnLst/>
          <a:rect l="0" t="0" r="0" b="0"/>
          <a:pathLst>
            <a:path>
              <a:moveTo>
                <a:pt x="45720" y="0"/>
              </a:moveTo>
              <a:lnTo>
                <a:pt x="45720" y="256585"/>
              </a:lnTo>
            </a:path>
          </a:pathLst>
        </a:custGeom>
        <a:noFill/>
        <a:ln w="6350" cap="flat" cmpd="sng" algn="ctr">
          <a:solidFill>
            <a:srgbClr val="5B9BD5">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F51A52C1-8009-4276-B8B4-5F22E1F03694}">
      <dsp:nvSpPr>
        <dsp:cNvPr id="0" name=""/>
        <dsp:cNvSpPr/>
      </dsp:nvSpPr>
      <dsp:spPr>
        <a:xfrm>
          <a:off x="2517947" y="1073469"/>
          <a:ext cx="1646200" cy="391963"/>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hr-HR" sz="1000" kern="1200">
              <a:solidFill>
                <a:sysClr val="window" lastClr="FFFFFF"/>
              </a:solidFill>
              <a:latin typeface="Times New Roman" panose="02020603050405020304" pitchFamily="18" charset="0"/>
              <a:ea typeface="+mn-ea"/>
              <a:cs typeface="Times New Roman" panose="02020603050405020304" pitchFamily="18" charset="0"/>
            </a:rPr>
            <a:t>PROČELNIK JUO</a:t>
          </a:r>
        </a:p>
      </dsp:txBody>
      <dsp:txXfrm>
        <a:off x="2529427" y="1084949"/>
        <a:ext cx="1623240" cy="369003"/>
      </dsp:txXfrm>
    </dsp:sp>
    <dsp:sp modelId="{7EEAE46C-1AEF-4051-910F-505E9250BE39}">
      <dsp:nvSpPr>
        <dsp:cNvPr id="0" name=""/>
        <dsp:cNvSpPr/>
      </dsp:nvSpPr>
      <dsp:spPr>
        <a:xfrm>
          <a:off x="3295327" y="1465432"/>
          <a:ext cx="91440" cy="132208"/>
        </a:xfrm>
        <a:custGeom>
          <a:avLst/>
          <a:gdLst/>
          <a:ahLst/>
          <a:cxnLst/>
          <a:rect l="0" t="0" r="0" b="0"/>
          <a:pathLst>
            <a:path>
              <a:moveTo>
                <a:pt x="45720" y="0"/>
              </a:moveTo>
              <a:lnTo>
                <a:pt x="45720" y="132208"/>
              </a:lnTo>
            </a:path>
          </a:pathLst>
        </a:custGeom>
        <a:noFill/>
        <a:ln w="6350" cap="flat" cmpd="sng" algn="ctr">
          <a:solidFill>
            <a:srgbClr val="5B9BD5">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76FC189-BD7E-4069-A9EB-AF514527F979}">
      <dsp:nvSpPr>
        <dsp:cNvPr id="0" name=""/>
        <dsp:cNvSpPr/>
      </dsp:nvSpPr>
      <dsp:spPr>
        <a:xfrm>
          <a:off x="2508951" y="1597641"/>
          <a:ext cx="1664192" cy="439508"/>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hr-HR" sz="1000" kern="1200">
              <a:solidFill>
                <a:sysClr val="window" lastClr="FFFFFF"/>
              </a:solidFill>
              <a:latin typeface="Times New Roman" panose="02020603050405020304" pitchFamily="18" charset="0"/>
              <a:ea typeface="Cambria" panose="02040503050406030204" pitchFamily="18" charset="0"/>
              <a:cs typeface="Times New Roman" panose="02020603050405020304" pitchFamily="18" charset="0"/>
            </a:rPr>
            <a:t>VIŠI STRUČNI SURADNIK - KOMUNALNI REDAR</a:t>
          </a:r>
        </a:p>
      </dsp:txBody>
      <dsp:txXfrm>
        <a:off x="2521824" y="1610514"/>
        <a:ext cx="1638446" cy="413762"/>
      </dsp:txXfrm>
    </dsp:sp>
    <dsp:sp modelId="{0B64432E-B353-4680-9952-A333D71A8D13}">
      <dsp:nvSpPr>
        <dsp:cNvPr id="0" name=""/>
        <dsp:cNvSpPr/>
      </dsp:nvSpPr>
      <dsp:spPr>
        <a:xfrm>
          <a:off x="3295327" y="2037150"/>
          <a:ext cx="91440" cy="120872"/>
        </a:xfrm>
        <a:custGeom>
          <a:avLst/>
          <a:gdLst/>
          <a:ahLst/>
          <a:cxnLst/>
          <a:rect l="0" t="0" r="0" b="0"/>
          <a:pathLst>
            <a:path>
              <a:moveTo>
                <a:pt x="45720" y="0"/>
              </a:moveTo>
              <a:lnTo>
                <a:pt x="45720" y="117291"/>
              </a:lnTo>
              <a:lnTo>
                <a:pt x="46131" y="117291"/>
              </a:lnTo>
              <a:lnTo>
                <a:pt x="46131" y="234583"/>
              </a:lnTo>
            </a:path>
          </a:pathLst>
        </a:custGeom>
        <a:noFill/>
        <a:ln w="6350" cap="flat" cmpd="sng" algn="ctr">
          <a:solidFill>
            <a:srgbClr val="5B9BD5">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B91F4CFA-DAA4-4DFC-8E7C-FFDEF89CB10B}">
      <dsp:nvSpPr>
        <dsp:cNvPr id="0" name=""/>
        <dsp:cNvSpPr/>
      </dsp:nvSpPr>
      <dsp:spPr>
        <a:xfrm>
          <a:off x="2525872" y="2158022"/>
          <a:ext cx="1664360" cy="439842"/>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hr-HR" sz="1000" kern="1200">
              <a:solidFill>
                <a:sysClr val="window" lastClr="FFFFFF"/>
              </a:solidFill>
              <a:latin typeface="Times New Roman" panose="02020603050405020304" pitchFamily="18" charset="0"/>
              <a:ea typeface="+mn-ea"/>
              <a:cs typeface="Times New Roman" panose="02020603050405020304" pitchFamily="18" charset="0"/>
            </a:rPr>
            <a:t>ADMINISTRATIVNI TAJNIK</a:t>
          </a:r>
        </a:p>
      </dsp:txBody>
      <dsp:txXfrm>
        <a:off x="2538755" y="2170905"/>
        <a:ext cx="1638594" cy="414076"/>
      </dsp:txXfrm>
    </dsp:sp>
    <dsp:sp modelId="{ED0390BD-4340-4890-8C4D-0EA0FD3FA93B}">
      <dsp:nvSpPr>
        <dsp:cNvPr id="0" name=""/>
        <dsp:cNvSpPr/>
      </dsp:nvSpPr>
      <dsp:spPr>
        <a:xfrm>
          <a:off x="3295327" y="2597865"/>
          <a:ext cx="91440" cy="143545"/>
        </a:xfrm>
        <a:custGeom>
          <a:avLst/>
          <a:gdLst/>
          <a:ahLst/>
          <a:cxnLst/>
          <a:rect l="0" t="0" r="0" b="0"/>
          <a:pathLst>
            <a:path>
              <a:moveTo>
                <a:pt x="62725" y="0"/>
              </a:moveTo>
              <a:lnTo>
                <a:pt x="62725" y="71772"/>
              </a:lnTo>
              <a:lnTo>
                <a:pt x="45720" y="71772"/>
              </a:lnTo>
              <a:lnTo>
                <a:pt x="45720" y="143545"/>
              </a:lnTo>
            </a:path>
          </a:pathLst>
        </a:custGeom>
        <a:noFill/>
        <a:ln w="6350" cap="flat" cmpd="sng" algn="ctr">
          <a:solidFill>
            <a:srgbClr val="5B9BD5">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0BD7E872-330C-4624-B81F-0A83A9631331}">
      <dsp:nvSpPr>
        <dsp:cNvPr id="0" name=""/>
        <dsp:cNvSpPr/>
      </dsp:nvSpPr>
      <dsp:spPr>
        <a:xfrm>
          <a:off x="2520401" y="2741411"/>
          <a:ext cx="1641291" cy="404189"/>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hr-HR" sz="1000" kern="1200">
              <a:solidFill>
                <a:sysClr val="window" lastClr="FFFFFF"/>
              </a:solidFill>
              <a:latin typeface="Times New Roman" panose="02020603050405020304" pitchFamily="18" charset="0"/>
              <a:ea typeface="Cambria" panose="02040503050406030204" pitchFamily="18" charset="0"/>
              <a:cs typeface="Times New Roman" panose="02020603050405020304" pitchFamily="18" charset="0"/>
            </a:rPr>
            <a:t>RAČUNOVODSTVENI REFERENT</a:t>
          </a:r>
        </a:p>
      </dsp:txBody>
      <dsp:txXfrm>
        <a:off x="2532239" y="2753249"/>
        <a:ext cx="1617615" cy="380513"/>
      </dsp:txXfrm>
    </dsp:sp>
    <dsp:sp modelId="{A233429C-E193-4316-A736-931B469CDA37}">
      <dsp:nvSpPr>
        <dsp:cNvPr id="0" name=""/>
        <dsp:cNvSpPr/>
      </dsp:nvSpPr>
      <dsp:spPr>
        <a:xfrm>
          <a:off x="3295327" y="3145600"/>
          <a:ext cx="91440" cy="132208"/>
        </a:xfrm>
        <a:custGeom>
          <a:avLst/>
          <a:gdLst/>
          <a:ahLst/>
          <a:cxnLst/>
          <a:rect l="0" t="0" r="0" b="0"/>
          <a:pathLst>
            <a:path>
              <a:moveTo>
                <a:pt x="45720" y="0"/>
              </a:moveTo>
              <a:lnTo>
                <a:pt x="45720" y="132208"/>
              </a:lnTo>
            </a:path>
          </a:pathLst>
        </a:custGeom>
        <a:noFill/>
        <a:ln w="6350" cap="flat" cmpd="sng" algn="ctr">
          <a:solidFill>
            <a:srgbClr val="5B9BD5">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FEB781FD-39FE-4E96-A8AA-7361EBF9494D}">
      <dsp:nvSpPr>
        <dsp:cNvPr id="0" name=""/>
        <dsp:cNvSpPr/>
      </dsp:nvSpPr>
      <dsp:spPr>
        <a:xfrm>
          <a:off x="2497491" y="3277809"/>
          <a:ext cx="1687112" cy="473258"/>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None/>
          </a:pPr>
          <a:r>
            <a:rPr lang="hr-HR" sz="900" kern="1200">
              <a:solidFill>
                <a:sysClr val="window" lastClr="FFFFFF"/>
              </a:solidFill>
              <a:latin typeface="Times New Roman" panose="02020603050405020304" pitchFamily="18" charset="0"/>
              <a:ea typeface="Cambria" panose="02040503050406030204" pitchFamily="18" charset="0"/>
              <a:cs typeface="Times New Roman" panose="02020603050405020304" pitchFamily="18" charset="0"/>
            </a:rPr>
            <a:t>KOMUNALNI DJELATNIK 1</a:t>
          </a:r>
        </a:p>
        <a:p>
          <a:pPr lvl="0" algn="ctr" defTabSz="400050">
            <a:lnSpc>
              <a:spcPct val="90000"/>
            </a:lnSpc>
            <a:spcBef>
              <a:spcPct val="0"/>
            </a:spcBef>
            <a:spcAft>
              <a:spcPct val="35000"/>
            </a:spcAft>
            <a:buNone/>
          </a:pPr>
          <a:r>
            <a:rPr lang="hr-HR" sz="900" kern="1200">
              <a:solidFill>
                <a:sysClr val="window" lastClr="FFFFFF"/>
              </a:solidFill>
              <a:latin typeface="Times New Roman" panose="02020603050405020304" pitchFamily="18" charset="0"/>
              <a:ea typeface="Cambria" panose="02040503050406030204" pitchFamily="18" charset="0"/>
              <a:cs typeface="Times New Roman" panose="02020603050405020304" pitchFamily="18" charset="0"/>
            </a:rPr>
            <a:t>KOMUNALNI DJELATNIK 2</a:t>
          </a:r>
        </a:p>
      </dsp:txBody>
      <dsp:txXfrm>
        <a:off x="2511352" y="3291670"/>
        <a:ext cx="1659390" cy="445536"/>
      </dsp:txXfrm>
    </dsp:sp>
    <dsp:sp modelId="{A05A1E0C-3D12-4BC3-8083-CE419A527552}">
      <dsp:nvSpPr>
        <dsp:cNvPr id="0" name=""/>
        <dsp:cNvSpPr/>
      </dsp:nvSpPr>
      <dsp:spPr>
        <a:xfrm>
          <a:off x="3295327" y="3751068"/>
          <a:ext cx="91440" cy="132208"/>
        </a:xfrm>
        <a:custGeom>
          <a:avLst/>
          <a:gdLst/>
          <a:ahLst/>
          <a:cxnLst/>
          <a:rect l="0" t="0" r="0" b="0"/>
          <a:pathLst>
            <a:path>
              <a:moveTo>
                <a:pt x="45720" y="0"/>
              </a:moveTo>
              <a:lnTo>
                <a:pt x="45720" y="132208"/>
              </a:lnTo>
            </a:path>
          </a:pathLst>
        </a:custGeom>
        <a:noFill/>
        <a:ln w="6350" cap="flat" cmpd="sng" algn="ctr">
          <a:solidFill>
            <a:srgbClr val="5B9BD5">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24CAF012-D683-4C0E-9374-0F46E9F19D3E}">
      <dsp:nvSpPr>
        <dsp:cNvPr id="0" name=""/>
        <dsp:cNvSpPr/>
      </dsp:nvSpPr>
      <dsp:spPr>
        <a:xfrm>
          <a:off x="2502419" y="3883277"/>
          <a:ext cx="1677256" cy="483253"/>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hr-HR" sz="1000" kern="1200">
              <a:solidFill>
                <a:sysClr val="window" lastClr="FFFFFF"/>
              </a:solidFill>
              <a:latin typeface="Times New Roman" panose="02020603050405020304" pitchFamily="18" charset="0"/>
              <a:ea typeface="Cambria" panose="02040503050406030204" pitchFamily="18" charset="0"/>
              <a:cs typeface="Times New Roman" panose="02020603050405020304" pitchFamily="18" charset="0"/>
            </a:rPr>
            <a:t>SPREMAČ</a:t>
          </a:r>
        </a:p>
      </dsp:txBody>
      <dsp:txXfrm>
        <a:off x="2516573" y="3897431"/>
        <a:ext cx="1648948" cy="454945"/>
      </dsp:txXfrm>
    </dsp:sp>
    <dsp:sp modelId="{2EDB9119-A93C-41C0-9205-321413FA3549}">
      <dsp:nvSpPr>
        <dsp:cNvPr id="0" name=""/>
        <dsp:cNvSpPr/>
      </dsp:nvSpPr>
      <dsp:spPr>
        <a:xfrm>
          <a:off x="3295327" y="4366530"/>
          <a:ext cx="91440" cy="132208"/>
        </a:xfrm>
        <a:custGeom>
          <a:avLst/>
          <a:gdLst/>
          <a:ahLst/>
          <a:cxnLst/>
          <a:rect l="0" t="0" r="0" b="0"/>
          <a:pathLst>
            <a:path>
              <a:moveTo>
                <a:pt x="45720" y="0"/>
              </a:moveTo>
              <a:lnTo>
                <a:pt x="45720" y="132208"/>
              </a:lnTo>
            </a:path>
          </a:pathLst>
        </a:custGeom>
        <a:noFill/>
        <a:ln w="6350" cap="flat" cmpd="sng" algn="ctr">
          <a:solidFill>
            <a:srgbClr val="5B9BD5">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9C84FEE3-A9AD-46E7-BEDB-E05DCAC7E7E4}">
      <dsp:nvSpPr>
        <dsp:cNvPr id="0" name=""/>
        <dsp:cNvSpPr/>
      </dsp:nvSpPr>
      <dsp:spPr>
        <a:xfrm>
          <a:off x="2470129" y="4498739"/>
          <a:ext cx="1741836" cy="709370"/>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hr-HR" sz="1000" kern="1200">
              <a:solidFill>
                <a:sysClr val="window" lastClr="FFFFFF"/>
              </a:solidFill>
              <a:latin typeface="Times New Roman" panose="02020603050405020304" pitchFamily="18" charset="0"/>
              <a:ea typeface="Cambria" panose="02040503050406030204" pitchFamily="18" charset="0"/>
              <a:cs typeface="Times New Roman" panose="02020603050405020304" pitchFamily="18" charset="0"/>
            </a:rPr>
            <a:t>REFERENT- PROJEKTNI ASISTENT - PROJEKT ZAŽELI POSAO PRIHVATI IZAZOV  (na određeno do završetka projekta)</a:t>
          </a:r>
        </a:p>
      </dsp:txBody>
      <dsp:txXfrm>
        <a:off x="2490906" y="4519516"/>
        <a:ext cx="1700282" cy="66781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C11759A4044E528D6757B5AD02C68B"/>
        <w:category>
          <w:name w:val="Općenito"/>
          <w:gallery w:val="placeholder"/>
        </w:category>
        <w:types>
          <w:type w:val="bbPlcHdr"/>
        </w:types>
        <w:behaviors>
          <w:behavior w:val="content"/>
        </w:behaviors>
        <w:guid w:val="{DF51DCB9-D98E-4CFE-9808-CBE4170C79E7}"/>
      </w:docPartPr>
      <w:docPartBody>
        <w:p w:rsidR="003F5DE1" w:rsidRDefault="00C34214" w:rsidP="00C34214">
          <w:pPr>
            <w:pStyle w:val="31C11759A4044E528D6757B5AD02C68B"/>
          </w:pPr>
          <w:r>
            <w:rPr>
              <w:rFonts w:asciiTheme="majorHAnsi" w:eastAsiaTheme="majorEastAsia" w:hAnsiTheme="majorHAnsi" w:cstheme="majorBidi"/>
              <w:color w:val="2E74B5" w:themeColor="accent1" w:themeShade="BF"/>
              <w:sz w:val="32"/>
              <w:szCs w:val="32"/>
            </w:rPr>
            <w:t>[naslov dokumenta]</w:t>
          </w:r>
        </w:p>
      </w:docPartBody>
    </w:docPart>
    <w:docPart>
      <w:docPartPr>
        <w:name w:val="AAFE277ED25448E8ABF98AF3F171BE02"/>
        <w:category>
          <w:name w:val="Općenito"/>
          <w:gallery w:val="placeholder"/>
        </w:category>
        <w:types>
          <w:type w:val="bbPlcHdr"/>
        </w:types>
        <w:behaviors>
          <w:behavior w:val="content"/>
        </w:behaviors>
        <w:guid w:val="{07DA8771-F1E7-4887-9ED6-A3A92E833971}"/>
      </w:docPartPr>
      <w:docPartBody>
        <w:p w:rsidR="003F5DE1" w:rsidRDefault="00C34214" w:rsidP="00C34214">
          <w:pPr>
            <w:pStyle w:val="AAFE277ED25448E8ABF98AF3F171BE02"/>
          </w:pPr>
          <w:r>
            <w:rPr>
              <w:rFonts w:asciiTheme="majorHAnsi" w:eastAsiaTheme="majorEastAsia" w:hAnsiTheme="majorHAnsi" w:cstheme="majorBidi"/>
              <w:color w:val="2E74B5" w:themeColor="accent1" w:themeShade="BF"/>
              <w:sz w:val="32"/>
              <w:szCs w:val="32"/>
            </w:rPr>
            <w:t>[naslov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14"/>
    <w:rsid w:val="00064ADE"/>
    <w:rsid w:val="000E6B3C"/>
    <w:rsid w:val="00125217"/>
    <w:rsid w:val="001261A7"/>
    <w:rsid w:val="001849C9"/>
    <w:rsid w:val="001854E0"/>
    <w:rsid w:val="001F7A6B"/>
    <w:rsid w:val="002B4819"/>
    <w:rsid w:val="002B6600"/>
    <w:rsid w:val="002C7BDC"/>
    <w:rsid w:val="00374D6C"/>
    <w:rsid w:val="00391A0D"/>
    <w:rsid w:val="00393FE1"/>
    <w:rsid w:val="003D02A5"/>
    <w:rsid w:val="003F5DE1"/>
    <w:rsid w:val="004414D1"/>
    <w:rsid w:val="0047707B"/>
    <w:rsid w:val="004878C3"/>
    <w:rsid w:val="00546481"/>
    <w:rsid w:val="005C6FDB"/>
    <w:rsid w:val="005E64B9"/>
    <w:rsid w:val="00603D48"/>
    <w:rsid w:val="006129AE"/>
    <w:rsid w:val="006244B0"/>
    <w:rsid w:val="00632CB0"/>
    <w:rsid w:val="00674343"/>
    <w:rsid w:val="00766567"/>
    <w:rsid w:val="00784B7F"/>
    <w:rsid w:val="0079050A"/>
    <w:rsid w:val="00794E67"/>
    <w:rsid w:val="007A2FB9"/>
    <w:rsid w:val="007E55F9"/>
    <w:rsid w:val="00802A73"/>
    <w:rsid w:val="00935502"/>
    <w:rsid w:val="00966794"/>
    <w:rsid w:val="009A4EA8"/>
    <w:rsid w:val="00A00ACA"/>
    <w:rsid w:val="00A309A6"/>
    <w:rsid w:val="00AB00ED"/>
    <w:rsid w:val="00B66A78"/>
    <w:rsid w:val="00BB7347"/>
    <w:rsid w:val="00BB7F96"/>
    <w:rsid w:val="00C25FAC"/>
    <w:rsid w:val="00C34214"/>
    <w:rsid w:val="00C51478"/>
    <w:rsid w:val="00D9441A"/>
    <w:rsid w:val="00DC7644"/>
    <w:rsid w:val="00E42C09"/>
    <w:rsid w:val="00EE570C"/>
    <w:rsid w:val="00F031BA"/>
    <w:rsid w:val="00F04676"/>
    <w:rsid w:val="00F608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31C11759A4044E528D6757B5AD02C68B">
    <w:name w:val="31C11759A4044E528D6757B5AD02C68B"/>
    <w:rsid w:val="00C34214"/>
  </w:style>
  <w:style w:type="paragraph" w:customStyle="1" w:styleId="AAFE277ED25448E8ABF98AF3F171BE02">
    <w:name w:val="AAFE277ED25448E8ABF98AF3F171BE02"/>
    <w:rsid w:val="00C342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F53C9-BA6D-4467-B3DF-0618A4AB9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6924</Words>
  <Characters>39468</Characters>
  <Application>Microsoft Office Word</Application>
  <DocSecurity>0</DocSecurity>
  <Lines>328</Lines>
  <Paragraphs>92</Paragraphs>
  <ScaleCrop>false</ScaleCrop>
  <HeadingPairs>
    <vt:vector size="2" baseType="variant">
      <vt:variant>
        <vt:lpstr>Naslov</vt:lpstr>
      </vt:variant>
      <vt:variant>
        <vt:i4>1</vt:i4>
      </vt:variant>
    </vt:vector>
  </HeadingPairs>
  <TitlesOfParts>
    <vt:vector size="1" baseType="lpstr">
      <vt:lpstr>GODIŠNJI PLAN RADA OPĆINE SLAVONSKI ŠAMAC ZA 2026. GODINU</vt:lpstr>
    </vt:vector>
  </TitlesOfParts>
  <Company>MPU</Company>
  <LinksUpToDate>false</LinksUpToDate>
  <CharactersWithSpaces>46300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GODIŠNJI PLAN RADA OPĆINE SLAVONSKI ŠAMAC ZA 2026. GODINU</dc:title>
  <dc:subject>ZA 2025. GODINU</dc:subject>
  <dc:creator>Tomislav Mičetić</dc:creator>
  <cp:keywords/>
  <dc:description/>
  <cp:lastModifiedBy>opcina-sl-samac@outlook.com</cp:lastModifiedBy>
  <cp:revision>2</cp:revision>
  <cp:lastPrinted>2026-01-16T13:39:00Z</cp:lastPrinted>
  <dcterms:created xsi:type="dcterms:W3CDTF">2026-01-20T11:23:00Z</dcterms:created>
  <dcterms:modified xsi:type="dcterms:W3CDTF">2026-01-20T11:23:00Z</dcterms:modified>
</cp:coreProperties>
</file>